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D5A" w:rsidRPr="00405E16" w:rsidRDefault="008E673A" w:rsidP="00C40940">
      <w:pPr>
        <w:pStyle w:val="Heading2"/>
        <w:rPr>
          <w:rFonts w:ascii="Calibri" w:hAnsi="Calibri"/>
          <w:sz w:val="22"/>
          <w:szCs w:val="22"/>
        </w:rPr>
      </w:pPr>
      <w:r w:rsidRPr="00405E16">
        <w:rPr>
          <w:rFonts w:ascii="Calibri" w:hAnsi="Calibri"/>
          <w:noProof/>
          <w:sz w:val="22"/>
          <w:szCs w:val="22"/>
          <w:lang w:val="en-NZ" w:eastAsia="en-NZ"/>
        </w:rPr>
        <w:drawing>
          <wp:anchor distT="0" distB="0" distL="114300" distR="114300" simplePos="0" relativeHeight="251657216" behindDoc="0" locked="0" layoutInCell="1" allowOverlap="1">
            <wp:simplePos x="0" y="0"/>
            <wp:positionH relativeFrom="column">
              <wp:posOffset>2364740</wp:posOffset>
            </wp:positionH>
            <wp:positionV relativeFrom="paragraph">
              <wp:posOffset>-80645</wp:posOffset>
            </wp:positionV>
            <wp:extent cx="754380" cy="1007745"/>
            <wp:effectExtent l="0" t="0" r="7620" b="190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E16">
        <w:rPr>
          <w:rFonts w:ascii="Calibri" w:hAnsi="Calibri"/>
          <w:noProof/>
          <w:sz w:val="22"/>
          <w:szCs w:val="22"/>
          <w:lang w:val="en-NZ" w:eastAsia="en-NZ"/>
        </w:rPr>
        <w:drawing>
          <wp:anchor distT="0" distB="0" distL="114300" distR="114300" simplePos="0" relativeHeight="251658240" behindDoc="1" locked="0" layoutInCell="1" allowOverlap="1">
            <wp:simplePos x="0" y="0"/>
            <wp:positionH relativeFrom="column">
              <wp:posOffset>1762125</wp:posOffset>
            </wp:positionH>
            <wp:positionV relativeFrom="paragraph">
              <wp:posOffset>792480</wp:posOffset>
            </wp:positionV>
            <wp:extent cx="1979930" cy="475615"/>
            <wp:effectExtent l="0" t="0" r="1270" b="635"/>
            <wp:wrapNone/>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93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645D" w:rsidRPr="00405E16" w:rsidRDefault="004E645D" w:rsidP="004E645D">
      <w:pPr>
        <w:rPr>
          <w:rFonts w:ascii="Calibri" w:hAnsi="Calibri"/>
          <w:szCs w:val="22"/>
        </w:rPr>
      </w:pPr>
    </w:p>
    <w:p w:rsidR="004E645D" w:rsidRPr="00405E16" w:rsidRDefault="004E645D" w:rsidP="004E645D">
      <w:pPr>
        <w:rPr>
          <w:rFonts w:ascii="Calibri" w:hAnsi="Calibri"/>
          <w:szCs w:val="22"/>
        </w:rPr>
      </w:pPr>
    </w:p>
    <w:p w:rsidR="004E645D" w:rsidRPr="00405E16" w:rsidRDefault="004E645D" w:rsidP="004E645D">
      <w:pPr>
        <w:rPr>
          <w:rFonts w:ascii="Calibri" w:hAnsi="Calibri"/>
          <w:szCs w:val="22"/>
        </w:rPr>
      </w:pPr>
    </w:p>
    <w:p w:rsidR="004E645D" w:rsidRPr="00405E16" w:rsidRDefault="004E645D" w:rsidP="004E645D">
      <w:pPr>
        <w:rPr>
          <w:rFonts w:ascii="Calibri" w:hAnsi="Calibri"/>
          <w:szCs w:val="22"/>
        </w:rPr>
      </w:pPr>
    </w:p>
    <w:p w:rsidR="004E645D" w:rsidRPr="00405E16" w:rsidRDefault="004E645D" w:rsidP="004E645D">
      <w:pPr>
        <w:rPr>
          <w:rFonts w:ascii="Calibri" w:hAnsi="Calibri"/>
          <w:szCs w:val="22"/>
        </w:rPr>
      </w:pPr>
    </w:p>
    <w:p w:rsidR="004E645D" w:rsidRPr="00405E16" w:rsidRDefault="004E645D" w:rsidP="004E645D">
      <w:pPr>
        <w:rPr>
          <w:rFonts w:ascii="Calibri" w:hAnsi="Calibri"/>
          <w:szCs w:val="22"/>
        </w:rPr>
      </w:pPr>
    </w:p>
    <w:p w:rsidR="004E645D" w:rsidRPr="00405E16" w:rsidRDefault="004E645D" w:rsidP="004E645D">
      <w:pPr>
        <w:rPr>
          <w:rFonts w:ascii="Calibri" w:hAnsi="Calibri"/>
          <w:szCs w:val="22"/>
        </w:rPr>
      </w:pPr>
    </w:p>
    <w:p w:rsidR="00FE7662" w:rsidRPr="00405E16" w:rsidRDefault="00FE7662" w:rsidP="004E645D">
      <w:pPr>
        <w:rPr>
          <w:rFonts w:ascii="Calibri" w:hAnsi="Calibri"/>
          <w:szCs w:val="22"/>
        </w:rPr>
      </w:pPr>
    </w:p>
    <w:p w:rsidR="007F11AD" w:rsidRDefault="007F11AD" w:rsidP="00F6545B">
      <w:pPr>
        <w:pStyle w:val="Default"/>
        <w:rPr>
          <w:b/>
          <w:sz w:val="22"/>
          <w:szCs w:val="22"/>
        </w:rPr>
      </w:pPr>
    </w:p>
    <w:p w:rsidR="00CA0B30" w:rsidRDefault="00CA0B30" w:rsidP="00CA0B30">
      <w:pPr>
        <w:pStyle w:val="Default"/>
        <w:spacing w:line="241" w:lineRule="atLeast"/>
        <w:jc w:val="center"/>
        <w:rPr>
          <w:rStyle w:val="A1"/>
          <w:rFonts w:ascii="Arial" w:hAnsi="Arial" w:cs="Arial"/>
          <w:sz w:val="72"/>
          <w:szCs w:val="72"/>
        </w:rPr>
      </w:pPr>
    </w:p>
    <w:p w:rsidR="00CA0B30" w:rsidRDefault="00CA0B30" w:rsidP="00CA0B30">
      <w:pPr>
        <w:pStyle w:val="Default"/>
        <w:spacing w:line="241" w:lineRule="atLeast"/>
        <w:jc w:val="center"/>
        <w:rPr>
          <w:rStyle w:val="A1"/>
          <w:rFonts w:ascii="Arial" w:hAnsi="Arial" w:cs="Arial"/>
          <w:sz w:val="72"/>
          <w:szCs w:val="72"/>
        </w:rPr>
      </w:pPr>
      <w:r w:rsidRPr="00666353">
        <w:rPr>
          <w:rStyle w:val="A1"/>
          <w:rFonts w:ascii="Arial" w:hAnsi="Arial" w:cs="Arial"/>
          <w:sz w:val="72"/>
          <w:szCs w:val="72"/>
        </w:rPr>
        <w:t>Requ</w:t>
      </w:r>
      <w:r>
        <w:rPr>
          <w:rStyle w:val="A1"/>
          <w:rFonts w:ascii="Arial" w:hAnsi="Arial" w:cs="Arial"/>
          <w:sz w:val="72"/>
          <w:szCs w:val="72"/>
        </w:rPr>
        <w:t xml:space="preserve">est for </w:t>
      </w:r>
    </w:p>
    <w:p w:rsidR="00CA0B30" w:rsidRPr="00666353" w:rsidRDefault="00CA0B30" w:rsidP="00CA0B30">
      <w:pPr>
        <w:pStyle w:val="Default"/>
        <w:spacing w:line="241" w:lineRule="atLeast"/>
        <w:jc w:val="center"/>
        <w:rPr>
          <w:rStyle w:val="A1"/>
          <w:rFonts w:ascii="Arial" w:hAnsi="Arial" w:cs="Arial"/>
          <w:sz w:val="72"/>
          <w:szCs w:val="72"/>
        </w:rPr>
      </w:pPr>
      <w:r>
        <w:rPr>
          <w:rStyle w:val="A1"/>
          <w:rFonts w:ascii="Arial" w:hAnsi="Arial" w:cs="Arial"/>
          <w:sz w:val="72"/>
          <w:szCs w:val="72"/>
        </w:rPr>
        <w:t>Expressions of Interest</w:t>
      </w:r>
    </w:p>
    <w:p w:rsidR="00CA0B30" w:rsidRPr="00453EC9" w:rsidRDefault="00CA0B30" w:rsidP="00CA0B30">
      <w:pPr>
        <w:pStyle w:val="Pa0"/>
        <w:jc w:val="right"/>
        <w:rPr>
          <w:rStyle w:val="A0"/>
          <w:rFonts w:ascii="Arial" w:hAnsi="Arial" w:cs="Arial"/>
          <w:i/>
          <w:iCs/>
        </w:rPr>
      </w:pPr>
    </w:p>
    <w:p w:rsidR="00CA0B30" w:rsidRDefault="00CA0B30" w:rsidP="00CA0B30">
      <w:pPr>
        <w:pStyle w:val="Pa0"/>
        <w:jc w:val="center"/>
        <w:rPr>
          <w:rStyle w:val="A0"/>
          <w:rFonts w:ascii="Arial" w:hAnsi="Arial" w:cs="Arial"/>
          <w:i/>
          <w:iCs/>
        </w:rPr>
      </w:pPr>
    </w:p>
    <w:p w:rsidR="00CA0B30" w:rsidRDefault="00CA0B30" w:rsidP="00CA0B30">
      <w:pPr>
        <w:pStyle w:val="Default"/>
        <w:jc w:val="center"/>
      </w:pPr>
    </w:p>
    <w:p w:rsidR="00CA0B30" w:rsidRDefault="00CA0B30" w:rsidP="00CA0B30">
      <w:pPr>
        <w:pStyle w:val="Default"/>
        <w:jc w:val="center"/>
      </w:pPr>
    </w:p>
    <w:p w:rsidR="00CA0B30" w:rsidRPr="006B7335" w:rsidRDefault="00CA0B30" w:rsidP="00CA0B30">
      <w:pPr>
        <w:pStyle w:val="Default"/>
        <w:jc w:val="center"/>
        <w:rPr>
          <w:sz w:val="72"/>
          <w:szCs w:val="72"/>
        </w:rPr>
      </w:pPr>
      <w:r>
        <w:rPr>
          <w:sz w:val="72"/>
          <w:szCs w:val="72"/>
        </w:rPr>
        <w:t xml:space="preserve">THE </w:t>
      </w:r>
      <w:r w:rsidRPr="006B7335">
        <w:rPr>
          <w:sz w:val="72"/>
          <w:szCs w:val="72"/>
        </w:rPr>
        <w:t>WAIROA JOB SHOP</w:t>
      </w:r>
    </w:p>
    <w:p w:rsidR="00CA0B30" w:rsidRPr="00453EC9" w:rsidRDefault="00CA0B30" w:rsidP="00CA0B30">
      <w:pPr>
        <w:pStyle w:val="Pa0"/>
        <w:jc w:val="right"/>
        <w:rPr>
          <w:rStyle w:val="A0"/>
          <w:rFonts w:ascii="Arial" w:hAnsi="Arial" w:cs="Arial"/>
          <w:i/>
          <w:iCs/>
        </w:rPr>
      </w:pPr>
    </w:p>
    <w:p w:rsidR="00CA0B30" w:rsidRPr="00453EC9" w:rsidRDefault="00CA0B30" w:rsidP="00CA0B30">
      <w:pPr>
        <w:pStyle w:val="Pa0"/>
        <w:jc w:val="right"/>
        <w:rPr>
          <w:rStyle w:val="A0"/>
          <w:rFonts w:ascii="Arial" w:hAnsi="Arial" w:cs="Arial"/>
          <w:i/>
          <w:iCs/>
        </w:rPr>
      </w:pPr>
    </w:p>
    <w:p w:rsidR="00CA0B30" w:rsidRDefault="00CA0B30" w:rsidP="00CA0B30">
      <w:pPr>
        <w:pStyle w:val="Pa0"/>
        <w:jc w:val="center"/>
        <w:rPr>
          <w:rStyle w:val="A0"/>
          <w:rFonts w:ascii="Arial" w:hAnsi="Arial" w:cs="Arial"/>
          <w:i/>
          <w:iCs/>
        </w:rPr>
      </w:pPr>
      <w:r>
        <w:rPr>
          <w:rStyle w:val="A0"/>
          <w:rFonts w:ascii="Arial" w:hAnsi="Arial" w:cs="Arial"/>
          <w:i/>
          <w:iCs/>
        </w:rPr>
        <w:t xml:space="preserve">The Wairoa District Council </w:t>
      </w:r>
    </w:p>
    <w:p w:rsidR="00CA0B30" w:rsidRDefault="00CA0B30" w:rsidP="00CA0B30">
      <w:pPr>
        <w:pStyle w:val="Pa0"/>
        <w:jc w:val="center"/>
        <w:rPr>
          <w:rStyle w:val="A0"/>
          <w:rFonts w:ascii="Arial" w:hAnsi="Arial" w:cs="Arial"/>
          <w:i/>
          <w:iCs/>
        </w:rPr>
      </w:pPr>
    </w:p>
    <w:p w:rsidR="00CA0B30" w:rsidRDefault="00CA0B30" w:rsidP="00CA0B30">
      <w:pPr>
        <w:pStyle w:val="Pa0"/>
        <w:jc w:val="center"/>
        <w:rPr>
          <w:rStyle w:val="A0"/>
          <w:rFonts w:ascii="Arial" w:hAnsi="Arial" w:cs="Arial"/>
          <w:i/>
          <w:iCs/>
        </w:rPr>
      </w:pPr>
      <w:r>
        <w:rPr>
          <w:rStyle w:val="A0"/>
          <w:rFonts w:ascii="Arial" w:hAnsi="Arial" w:cs="Arial"/>
          <w:i/>
          <w:iCs/>
        </w:rPr>
        <w:t xml:space="preserve">on behalf of </w:t>
      </w:r>
    </w:p>
    <w:p w:rsidR="00CA0B30" w:rsidRDefault="00CA0B30" w:rsidP="00CA0B30">
      <w:pPr>
        <w:pStyle w:val="Pa0"/>
        <w:jc w:val="center"/>
        <w:rPr>
          <w:rStyle w:val="A0"/>
          <w:rFonts w:ascii="Arial" w:hAnsi="Arial" w:cs="Arial"/>
          <w:i/>
          <w:iCs/>
        </w:rPr>
      </w:pPr>
    </w:p>
    <w:p w:rsidR="00CA0B30" w:rsidRPr="006B7335" w:rsidRDefault="00CA0B30" w:rsidP="00CA0B30">
      <w:pPr>
        <w:pStyle w:val="Pa0"/>
        <w:jc w:val="center"/>
        <w:rPr>
          <w:rFonts w:ascii="Arial" w:hAnsi="Arial" w:cs="Arial"/>
          <w:b/>
          <w:bCs/>
          <w:i/>
          <w:iCs/>
          <w:color w:val="000000"/>
          <w:sz w:val="28"/>
          <w:szCs w:val="28"/>
        </w:rPr>
      </w:pPr>
      <w:r>
        <w:rPr>
          <w:rStyle w:val="A0"/>
          <w:rFonts w:ascii="Arial" w:hAnsi="Arial" w:cs="Arial"/>
          <w:i/>
          <w:iCs/>
        </w:rPr>
        <w:t>The Wairoa Community Partnerships Group</w:t>
      </w:r>
    </w:p>
    <w:p w:rsidR="00CA0B30" w:rsidRPr="00453EC9" w:rsidRDefault="00CA0B30" w:rsidP="00CA0B30">
      <w:pPr>
        <w:pStyle w:val="Pa0"/>
        <w:jc w:val="right"/>
        <w:rPr>
          <w:rStyle w:val="A0"/>
          <w:rFonts w:ascii="Arial" w:hAnsi="Arial" w:cs="Arial"/>
          <w:i/>
          <w:iCs/>
        </w:rPr>
      </w:pPr>
    </w:p>
    <w:p w:rsidR="00CA0B30" w:rsidRPr="00453EC9" w:rsidRDefault="00CA0B30" w:rsidP="00CA0B30">
      <w:pPr>
        <w:pStyle w:val="Pa0"/>
        <w:jc w:val="right"/>
        <w:rPr>
          <w:rStyle w:val="A0"/>
          <w:rFonts w:ascii="Arial" w:hAnsi="Arial" w:cs="Arial"/>
          <w:i/>
          <w:iCs/>
        </w:rPr>
      </w:pPr>
    </w:p>
    <w:p w:rsidR="00CA0B30" w:rsidRDefault="00CA0B30" w:rsidP="00CA0B30">
      <w:pPr>
        <w:pStyle w:val="Pa0"/>
        <w:jc w:val="right"/>
        <w:rPr>
          <w:rStyle w:val="A0"/>
          <w:rFonts w:ascii="Arial" w:hAnsi="Arial" w:cs="Arial"/>
          <w:i/>
          <w:iCs/>
        </w:rPr>
      </w:pPr>
    </w:p>
    <w:p w:rsidR="00CA0B30" w:rsidRDefault="00CA0B30" w:rsidP="00CA0B30">
      <w:pPr>
        <w:pStyle w:val="Pa0"/>
        <w:jc w:val="right"/>
        <w:rPr>
          <w:rStyle w:val="A0"/>
          <w:rFonts w:ascii="Arial" w:hAnsi="Arial" w:cs="Arial"/>
          <w:i/>
          <w:iCs/>
        </w:rPr>
      </w:pPr>
    </w:p>
    <w:p w:rsidR="00CA0B30" w:rsidRDefault="00CA0B30" w:rsidP="00CA0B30">
      <w:pPr>
        <w:pStyle w:val="Pa0"/>
        <w:jc w:val="right"/>
        <w:rPr>
          <w:rStyle w:val="A0"/>
          <w:rFonts w:ascii="Arial" w:hAnsi="Arial" w:cs="Arial"/>
          <w:i/>
          <w:iCs/>
        </w:rPr>
      </w:pPr>
    </w:p>
    <w:p w:rsidR="00CA0B30" w:rsidRDefault="00CA0B30" w:rsidP="00CA0B30">
      <w:pPr>
        <w:pStyle w:val="Pa0"/>
        <w:jc w:val="right"/>
        <w:rPr>
          <w:rStyle w:val="A0"/>
          <w:rFonts w:ascii="Arial" w:hAnsi="Arial" w:cs="Arial"/>
          <w:i/>
          <w:iCs/>
        </w:rPr>
      </w:pPr>
    </w:p>
    <w:p w:rsidR="00CA0B30" w:rsidRDefault="00CA0B30" w:rsidP="00CA0B30">
      <w:pPr>
        <w:pStyle w:val="Pa0"/>
        <w:jc w:val="right"/>
        <w:rPr>
          <w:rStyle w:val="A0"/>
          <w:rFonts w:ascii="Arial" w:hAnsi="Arial" w:cs="Arial"/>
          <w:i/>
          <w:iCs/>
        </w:rPr>
      </w:pPr>
    </w:p>
    <w:p w:rsidR="00CA0B30" w:rsidRDefault="00CA0B30" w:rsidP="00CA0B30">
      <w:pPr>
        <w:pStyle w:val="Pa0"/>
        <w:jc w:val="right"/>
        <w:rPr>
          <w:rStyle w:val="A0"/>
          <w:rFonts w:ascii="Arial" w:hAnsi="Arial" w:cs="Arial"/>
          <w:i/>
          <w:iCs/>
        </w:rPr>
      </w:pPr>
    </w:p>
    <w:p w:rsidR="00CA0B30" w:rsidRDefault="00CA0B30" w:rsidP="00CA0B30">
      <w:pPr>
        <w:pStyle w:val="Pa0"/>
        <w:jc w:val="right"/>
        <w:rPr>
          <w:rStyle w:val="A0"/>
          <w:rFonts w:ascii="Arial" w:hAnsi="Arial" w:cs="Arial"/>
          <w:i/>
          <w:iCs/>
        </w:rPr>
      </w:pPr>
    </w:p>
    <w:p w:rsidR="00CA0B30" w:rsidRDefault="00CA0B30" w:rsidP="00CA0B30">
      <w:pPr>
        <w:pStyle w:val="Pa0"/>
        <w:jc w:val="right"/>
        <w:rPr>
          <w:rStyle w:val="A0"/>
          <w:rFonts w:ascii="Arial" w:hAnsi="Arial" w:cs="Arial"/>
          <w:i/>
          <w:iCs/>
        </w:rPr>
      </w:pPr>
    </w:p>
    <w:p w:rsidR="00CA0B30" w:rsidRDefault="00CA0B30" w:rsidP="00CA0B30">
      <w:pPr>
        <w:pStyle w:val="Pa0"/>
        <w:jc w:val="right"/>
        <w:rPr>
          <w:rStyle w:val="A0"/>
          <w:rFonts w:ascii="Arial" w:hAnsi="Arial" w:cs="Arial"/>
          <w:i/>
          <w:iCs/>
        </w:rPr>
      </w:pPr>
    </w:p>
    <w:p w:rsidR="00CA0B30" w:rsidRDefault="00CA0B30" w:rsidP="00CA0B30">
      <w:pPr>
        <w:pStyle w:val="Pa0"/>
        <w:jc w:val="right"/>
        <w:rPr>
          <w:rStyle w:val="A0"/>
          <w:rFonts w:ascii="Arial" w:hAnsi="Arial" w:cs="Arial"/>
          <w:i/>
          <w:iCs/>
        </w:rPr>
      </w:pPr>
    </w:p>
    <w:p w:rsidR="00CA0B30" w:rsidRDefault="00CA0B30" w:rsidP="00CA0B30">
      <w:pPr>
        <w:pStyle w:val="Pa0"/>
        <w:jc w:val="right"/>
        <w:rPr>
          <w:rStyle w:val="A0"/>
          <w:rFonts w:ascii="Arial" w:hAnsi="Arial" w:cs="Arial"/>
          <w:i/>
          <w:iCs/>
        </w:rPr>
      </w:pPr>
    </w:p>
    <w:p w:rsidR="00CA0B30" w:rsidRPr="00453EC9" w:rsidRDefault="00CA0B30" w:rsidP="00CA0B30">
      <w:pPr>
        <w:pStyle w:val="Pa0"/>
        <w:jc w:val="right"/>
        <w:rPr>
          <w:rFonts w:ascii="Arial" w:hAnsi="Arial" w:cs="Arial"/>
          <w:color w:val="000000"/>
          <w:sz w:val="28"/>
          <w:szCs w:val="28"/>
        </w:rPr>
      </w:pPr>
      <w:r w:rsidRPr="00453EC9">
        <w:rPr>
          <w:rStyle w:val="A0"/>
          <w:rFonts w:ascii="Arial" w:hAnsi="Arial" w:cs="Arial"/>
          <w:i/>
          <w:iCs/>
        </w:rPr>
        <w:t xml:space="preserve">Issue Date: </w:t>
      </w:r>
      <w:r>
        <w:rPr>
          <w:rStyle w:val="A0"/>
          <w:rFonts w:ascii="Arial" w:hAnsi="Arial" w:cs="Arial"/>
          <w:i/>
          <w:color w:val="000080"/>
        </w:rPr>
        <w:t>June 11</w:t>
      </w:r>
    </w:p>
    <w:p w:rsidR="00CA0B30" w:rsidRPr="00453EC9" w:rsidRDefault="00CA0B30" w:rsidP="00CA0B30">
      <w:pPr>
        <w:pStyle w:val="Pa0"/>
        <w:jc w:val="right"/>
        <w:rPr>
          <w:rStyle w:val="A0"/>
          <w:rFonts w:ascii="Arial" w:hAnsi="Arial" w:cs="Arial"/>
          <w:i/>
          <w:iCs/>
        </w:rPr>
      </w:pPr>
      <w:r w:rsidRPr="00453EC9">
        <w:rPr>
          <w:rStyle w:val="A0"/>
          <w:rFonts w:ascii="Arial" w:hAnsi="Arial" w:cs="Arial"/>
          <w:i/>
          <w:iCs/>
        </w:rPr>
        <w:t xml:space="preserve">Submission Deadline: </w:t>
      </w:r>
      <w:r>
        <w:rPr>
          <w:rStyle w:val="A0"/>
          <w:rFonts w:ascii="Arial" w:hAnsi="Arial" w:cs="Arial"/>
          <w:i/>
          <w:iCs/>
          <w:color w:val="000080"/>
        </w:rPr>
        <w:t>June 15</w:t>
      </w:r>
    </w:p>
    <w:p w:rsidR="00CA0B30" w:rsidRPr="00CA0B30" w:rsidRDefault="00CA0B30" w:rsidP="00CA0B30">
      <w:pPr>
        <w:pStyle w:val="Style1"/>
        <w:rPr>
          <w:rFonts w:ascii="Arial Narrow" w:hAnsi="Arial Narrow"/>
          <w:b/>
          <w:bCs/>
          <w:color w:val="000000"/>
          <w:sz w:val="32"/>
          <w:szCs w:val="32"/>
        </w:rPr>
      </w:pPr>
      <w:r>
        <w:br w:type="page"/>
      </w:r>
      <w:r w:rsidRPr="00CA0B30">
        <w:rPr>
          <w:rStyle w:val="A5"/>
          <w:rFonts w:ascii="Arial Narrow" w:hAnsi="Arial Narrow" w:cs="Arial"/>
          <w:sz w:val="32"/>
          <w:szCs w:val="32"/>
        </w:rPr>
        <w:lastRenderedPageBreak/>
        <w:t>ABOUT THE PROJECT – THE WAIROA JOB SHOP</w:t>
      </w:r>
    </w:p>
    <w:p w:rsidR="00CA0B30" w:rsidRPr="00CA0B30" w:rsidRDefault="00CA0B30" w:rsidP="00CA0B30">
      <w:pPr>
        <w:pStyle w:val="Default"/>
        <w:rPr>
          <w:rFonts w:ascii="Arial Narrow" w:hAnsi="Arial Narrow"/>
        </w:rPr>
      </w:pPr>
    </w:p>
    <w:p w:rsidR="00CA0B30" w:rsidRPr="00CA0B30" w:rsidRDefault="00CA0B30" w:rsidP="00CA0B30">
      <w:pPr>
        <w:spacing w:before="120"/>
        <w:jc w:val="both"/>
        <w:rPr>
          <w:rFonts w:ascii="Arial Narrow" w:hAnsi="Arial Narrow"/>
          <w:i/>
          <w:sz w:val="28"/>
          <w:szCs w:val="28"/>
        </w:rPr>
      </w:pPr>
      <w:r w:rsidRPr="00CA0B30">
        <w:rPr>
          <w:rFonts w:ascii="Arial Narrow" w:hAnsi="Arial Narrow"/>
          <w:b/>
          <w:i/>
          <w:sz w:val="28"/>
          <w:szCs w:val="28"/>
        </w:rPr>
        <w:t>What will be Delivered and for Who</w:t>
      </w:r>
    </w:p>
    <w:p w:rsidR="00CA0B30" w:rsidRPr="00CA0B30" w:rsidRDefault="00CA0B30" w:rsidP="00CA0B30">
      <w:pPr>
        <w:spacing w:before="120"/>
        <w:jc w:val="both"/>
        <w:rPr>
          <w:rFonts w:ascii="Arial Narrow" w:hAnsi="Arial Narrow"/>
          <w:i/>
          <w:sz w:val="24"/>
          <w:szCs w:val="24"/>
        </w:rPr>
      </w:pPr>
      <w:r w:rsidRPr="00CA0B30">
        <w:rPr>
          <w:rFonts w:ascii="Arial Narrow" w:hAnsi="Arial Narrow"/>
          <w:i/>
          <w:sz w:val="24"/>
          <w:szCs w:val="24"/>
        </w:rPr>
        <w:t xml:space="preserve">Through a grant from the Provincial Growth Fund, $150,000 will be invested in the </w:t>
      </w:r>
      <w:r w:rsidRPr="00CA0B30">
        <w:rPr>
          <w:rFonts w:ascii="Arial Narrow" w:hAnsi="Arial Narrow"/>
          <w:b/>
          <w:i/>
          <w:sz w:val="24"/>
          <w:szCs w:val="24"/>
        </w:rPr>
        <w:t>Wairoa Job Shop</w:t>
      </w:r>
      <w:r w:rsidRPr="00CA0B30">
        <w:rPr>
          <w:rFonts w:ascii="Arial Narrow" w:hAnsi="Arial Narrow"/>
          <w:i/>
          <w:sz w:val="24"/>
          <w:szCs w:val="24"/>
        </w:rPr>
        <w:t>, which aims to improve skills and employment opportunities for young people in Wairoa.</w:t>
      </w:r>
    </w:p>
    <w:p w:rsidR="00CA0B30" w:rsidRPr="00CA0B30" w:rsidRDefault="00CA0B30" w:rsidP="00CA0B30">
      <w:pPr>
        <w:spacing w:before="120"/>
        <w:jc w:val="both"/>
        <w:rPr>
          <w:rFonts w:ascii="Arial Narrow" w:hAnsi="Arial Narrow"/>
          <w:i/>
          <w:sz w:val="24"/>
          <w:szCs w:val="24"/>
        </w:rPr>
      </w:pPr>
      <w:r w:rsidRPr="00CA0B30">
        <w:rPr>
          <w:rFonts w:ascii="Arial Narrow" w:hAnsi="Arial Narrow"/>
          <w:i/>
          <w:sz w:val="24"/>
          <w:szCs w:val="24"/>
        </w:rPr>
        <w:t xml:space="preserve">Commencing in July 2018, a monthly ‘Job Shop’ will be hosted by an employer-facing entity, such as Wairoa Horizons Trust. </w:t>
      </w:r>
    </w:p>
    <w:p w:rsidR="00CA0B30" w:rsidRPr="00CA0B30" w:rsidRDefault="00CA0B30" w:rsidP="00CA0B30">
      <w:pPr>
        <w:spacing w:before="120"/>
        <w:jc w:val="both"/>
        <w:rPr>
          <w:rFonts w:ascii="Arial Narrow" w:hAnsi="Arial Narrow"/>
          <w:i/>
          <w:sz w:val="24"/>
          <w:szCs w:val="24"/>
        </w:rPr>
      </w:pPr>
      <w:r w:rsidRPr="00CA0B30">
        <w:rPr>
          <w:rFonts w:ascii="Arial Narrow" w:hAnsi="Arial Narrow"/>
          <w:i/>
          <w:sz w:val="24"/>
          <w:szCs w:val="24"/>
        </w:rPr>
        <w:t xml:space="preserve">It will be held in a central location to ensure ease of access for employers, young people and whanau.  </w:t>
      </w:r>
    </w:p>
    <w:p w:rsidR="00CA0B30" w:rsidRPr="00CA0B30" w:rsidRDefault="00CA0B30" w:rsidP="00CA0B30">
      <w:pPr>
        <w:spacing w:before="120"/>
        <w:jc w:val="both"/>
        <w:rPr>
          <w:rFonts w:ascii="Arial Narrow" w:hAnsi="Arial Narrow"/>
          <w:i/>
          <w:sz w:val="24"/>
          <w:szCs w:val="24"/>
        </w:rPr>
      </w:pPr>
      <w:r w:rsidRPr="00CA0B30">
        <w:rPr>
          <w:rFonts w:ascii="Arial Narrow" w:hAnsi="Arial Narrow"/>
          <w:i/>
          <w:sz w:val="24"/>
          <w:szCs w:val="24"/>
        </w:rPr>
        <w:t xml:space="preserve">At this event, employers (private sector, NGOs and government agencies) will set out their short, medium and long-term job opportunities.   They will specify the role, number of positions, hours, pay, pre-requisites/requirements, lead times and competencies. </w:t>
      </w:r>
    </w:p>
    <w:p w:rsidR="00CA0B30" w:rsidRPr="00CA0B30" w:rsidRDefault="00CA0B30" w:rsidP="00CA0B30">
      <w:pPr>
        <w:spacing w:before="120"/>
        <w:jc w:val="both"/>
        <w:rPr>
          <w:rFonts w:ascii="Arial Narrow" w:hAnsi="Arial Narrow"/>
          <w:i/>
          <w:sz w:val="24"/>
          <w:szCs w:val="24"/>
        </w:rPr>
      </w:pPr>
      <w:r w:rsidRPr="00CA0B30">
        <w:rPr>
          <w:rFonts w:ascii="Arial Narrow" w:hAnsi="Arial Narrow"/>
          <w:i/>
          <w:sz w:val="24"/>
          <w:szCs w:val="24"/>
        </w:rPr>
        <w:t xml:space="preserve">Unemployed young people who want to improve skills and move into employment will be invited to attend the event and meet with employers, with the goal being that employers can source talent and workforce at the Job Shop through on-the-spot brokering. Whanau and other support people will be encouraged to be part of each event. </w:t>
      </w:r>
    </w:p>
    <w:p w:rsidR="00CA0B30" w:rsidRPr="00CA0B30" w:rsidRDefault="00CA0B30" w:rsidP="00CA0B30">
      <w:pPr>
        <w:spacing w:before="120"/>
        <w:jc w:val="both"/>
        <w:rPr>
          <w:rFonts w:ascii="Arial Narrow" w:hAnsi="Arial Narrow"/>
          <w:i/>
          <w:sz w:val="24"/>
          <w:szCs w:val="24"/>
        </w:rPr>
      </w:pPr>
      <w:r w:rsidRPr="00CA0B30">
        <w:rPr>
          <w:rFonts w:ascii="Arial Narrow" w:hAnsi="Arial Narrow"/>
          <w:i/>
          <w:sz w:val="24"/>
          <w:szCs w:val="24"/>
        </w:rPr>
        <w:t>WCPG entities (and others) will ensure that the young people they work with are prepared to participate in these events each month:</w:t>
      </w:r>
    </w:p>
    <w:p w:rsidR="00CA0B30" w:rsidRPr="00CA0B30" w:rsidRDefault="00CA0B30" w:rsidP="00CA0B30">
      <w:pPr>
        <w:jc w:val="both"/>
        <w:rPr>
          <w:rFonts w:ascii="Arial Narrow" w:hAnsi="Arial Narrow"/>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3689"/>
      </w:tblGrid>
      <w:tr w:rsidR="00CA0B30" w:rsidRPr="00CA0B30" w:rsidTr="00C032DC">
        <w:tc>
          <w:tcPr>
            <w:tcW w:w="3688" w:type="dxa"/>
          </w:tcPr>
          <w:p w:rsidR="00CA0B30" w:rsidRPr="00CA0B30" w:rsidRDefault="00CA0B30" w:rsidP="00CA0B30">
            <w:pPr>
              <w:pStyle w:val="ListParagraph"/>
              <w:numPr>
                <w:ilvl w:val="0"/>
                <w:numId w:val="14"/>
              </w:numPr>
              <w:spacing w:after="0" w:line="240" w:lineRule="auto"/>
              <w:ind w:left="357" w:hanging="357"/>
              <w:rPr>
                <w:rFonts w:ascii="Arial Narrow" w:hAnsi="Arial Narrow" w:cs="Arial"/>
                <w:i/>
                <w:sz w:val="24"/>
                <w:szCs w:val="24"/>
              </w:rPr>
            </w:pPr>
            <w:r w:rsidRPr="00CA0B30">
              <w:rPr>
                <w:rFonts w:ascii="Arial Narrow" w:hAnsi="Arial Narrow" w:cs="Arial"/>
                <w:i/>
                <w:sz w:val="24"/>
                <w:szCs w:val="24"/>
              </w:rPr>
              <w:t>Ministry of Social Development</w:t>
            </w:r>
          </w:p>
          <w:p w:rsidR="00CA0B30" w:rsidRPr="00CA0B30" w:rsidRDefault="00CA0B30" w:rsidP="00CA0B30">
            <w:pPr>
              <w:pStyle w:val="ListParagraph"/>
              <w:numPr>
                <w:ilvl w:val="0"/>
                <w:numId w:val="14"/>
              </w:numPr>
              <w:spacing w:after="0" w:line="240" w:lineRule="auto"/>
              <w:ind w:left="357" w:hanging="357"/>
              <w:rPr>
                <w:rFonts w:ascii="Arial Narrow" w:hAnsi="Arial Narrow" w:cs="Arial"/>
                <w:i/>
                <w:sz w:val="24"/>
                <w:szCs w:val="24"/>
              </w:rPr>
            </w:pPr>
            <w:r w:rsidRPr="00CA0B30">
              <w:rPr>
                <w:rFonts w:ascii="Arial Narrow" w:hAnsi="Arial Narrow" w:cs="Arial"/>
                <w:i/>
                <w:sz w:val="24"/>
                <w:szCs w:val="24"/>
              </w:rPr>
              <w:t>NZ Police</w:t>
            </w:r>
          </w:p>
          <w:p w:rsidR="00CA0B30" w:rsidRPr="00CA0B30" w:rsidRDefault="00CA0B30" w:rsidP="00CA0B30">
            <w:pPr>
              <w:pStyle w:val="ListParagraph"/>
              <w:numPr>
                <w:ilvl w:val="0"/>
                <w:numId w:val="14"/>
              </w:numPr>
              <w:spacing w:after="0" w:line="240" w:lineRule="auto"/>
              <w:ind w:left="357" w:hanging="357"/>
              <w:rPr>
                <w:rFonts w:ascii="Arial Narrow" w:hAnsi="Arial Narrow" w:cs="Arial"/>
                <w:i/>
                <w:sz w:val="24"/>
                <w:szCs w:val="24"/>
              </w:rPr>
            </w:pPr>
            <w:r w:rsidRPr="00CA0B30">
              <w:rPr>
                <w:rFonts w:ascii="Arial Narrow" w:hAnsi="Arial Narrow" w:cs="Arial"/>
                <w:i/>
                <w:sz w:val="24"/>
                <w:szCs w:val="24"/>
              </w:rPr>
              <w:t>Oranga Tamariki</w:t>
            </w:r>
          </w:p>
          <w:p w:rsidR="00CA0B30" w:rsidRPr="00CA0B30" w:rsidRDefault="00CA0B30" w:rsidP="00CA0B30">
            <w:pPr>
              <w:pStyle w:val="ListParagraph"/>
              <w:numPr>
                <w:ilvl w:val="0"/>
                <w:numId w:val="14"/>
              </w:numPr>
              <w:spacing w:after="0" w:line="240" w:lineRule="auto"/>
              <w:ind w:left="357" w:hanging="357"/>
              <w:rPr>
                <w:rFonts w:ascii="Arial Narrow" w:hAnsi="Arial Narrow" w:cs="Arial"/>
                <w:i/>
                <w:sz w:val="24"/>
                <w:szCs w:val="24"/>
              </w:rPr>
            </w:pPr>
            <w:r w:rsidRPr="00CA0B30">
              <w:rPr>
                <w:rFonts w:ascii="Arial Narrow" w:hAnsi="Arial Narrow" w:cs="Arial"/>
                <w:i/>
                <w:sz w:val="24"/>
                <w:szCs w:val="24"/>
              </w:rPr>
              <w:t xml:space="preserve">Wairoa College </w:t>
            </w:r>
          </w:p>
          <w:p w:rsidR="00CA0B30" w:rsidRPr="00CA0B30" w:rsidRDefault="00CA0B30" w:rsidP="00CA0B30">
            <w:pPr>
              <w:pStyle w:val="ListParagraph"/>
              <w:numPr>
                <w:ilvl w:val="0"/>
                <w:numId w:val="14"/>
              </w:numPr>
              <w:spacing w:after="0" w:line="240" w:lineRule="auto"/>
              <w:ind w:left="357" w:hanging="357"/>
              <w:rPr>
                <w:rFonts w:ascii="Arial Narrow" w:hAnsi="Arial Narrow" w:cs="Arial"/>
                <w:i/>
                <w:sz w:val="24"/>
                <w:szCs w:val="24"/>
              </w:rPr>
            </w:pPr>
            <w:r w:rsidRPr="00CA0B30">
              <w:rPr>
                <w:rFonts w:ascii="Arial Narrow" w:hAnsi="Arial Narrow" w:cs="Arial"/>
                <w:i/>
                <w:sz w:val="24"/>
                <w:szCs w:val="24"/>
              </w:rPr>
              <w:t>Wairoa Young Achievers Trust</w:t>
            </w:r>
          </w:p>
          <w:p w:rsidR="00CA0B30" w:rsidRPr="00CA0B30" w:rsidRDefault="00CA0B30" w:rsidP="00CA0B30">
            <w:pPr>
              <w:pStyle w:val="ListParagraph"/>
              <w:numPr>
                <w:ilvl w:val="0"/>
                <w:numId w:val="14"/>
              </w:numPr>
              <w:spacing w:after="0" w:line="240" w:lineRule="auto"/>
              <w:ind w:left="357" w:hanging="357"/>
              <w:rPr>
                <w:rFonts w:ascii="Arial Narrow" w:hAnsi="Arial Narrow" w:cs="Arial"/>
                <w:i/>
                <w:sz w:val="24"/>
                <w:szCs w:val="24"/>
              </w:rPr>
            </w:pPr>
            <w:r w:rsidRPr="00CA0B30">
              <w:rPr>
                <w:rFonts w:ascii="Arial Narrow" w:hAnsi="Arial Narrow" w:cs="Arial"/>
                <w:i/>
                <w:sz w:val="24"/>
                <w:szCs w:val="24"/>
              </w:rPr>
              <w:t>Yroa Ynot</w:t>
            </w:r>
          </w:p>
          <w:p w:rsidR="00CA0B30" w:rsidRPr="00CA0B30" w:rsidRDefault="00CA0B30" w:rsidP="00CA0B30">
            <w:pPr>
              <w:pStyle w:val="ListParagraph"/>
              <w:numPr>
                <w:ilvl w:val="0"/>
                <w:numId w:val="14"/>
              </w:numPr>
              <w:spacing w:after="0" w:line="240" w:lineRule="auto"/>
              <w:ind w:left="357" w:hanging="357"/>
              <w:rPr>
                <w:rFonts w:ascii="Arial Narrow" w:hAnsi="Arial Narrow" w:cs="Arial"/>
                <w:i/>
                <w:sz w:val="24"/>
                <w:szCs w:val="24"/>
              </w:rPr>
            </w:pPr>
            <w:r w:rsidRPr="00CA0B30">
              <w:rPr>
                <w:rFonts w:ascii="Arial Narrow" w:hAnsi="Arial Narrow" w:cs="Arial"/>
                <w:i/>
                <w:sz w:val="24"/>
                <w:szCs w:val="24"/>
              </w:rPr>
              <w:t>Wairoa Youth Services Trust</w:t>
            </w:r>
          </w:p>
          <w:p w:rsidR="00CA0B30" w:rsidRPr="00CA0B30" w:rsidRDefault="00CA0B30" w:rsidP="00CA0B30">
            <w:pPr>
              <w:pStyle w:val="ListParagraph"/>
              <w:numPr>
                <w:ilvl w:val="0"/>
                <w:numId w:val="14"/>
              </w:numPr>
              <w:spacing w:after="0" w:line="240" w:lineRule="auto"/>
              <w:ind w:left="357" w:hanging="357"/>
              <w:rPr>
                <w:rFonts w:ascii="Arial Narrow" w:hAnsi="Arial Narrow" w:cs="Arial"/>
                <w:i/>
                <w:sz w:val="24"/>
                <w:szCs w:val="24"/>
              </w:rPr>
            </w:pPr>
            <w:r w:rsidRPr="00CA0B30">
              <w:rPr>
                <w:rFonts w:ascii="Arial Narrow" w:hAnsi="Arial Narrow" w:cs="Arial"/>
                <w:i/>
                <w:sz w:val="24"/>
                <w:szCs w:val="24"/>
              </w:rPr>
              <w:t>Te Whare Maire o Tapuwae</w:t>
            </w:r>
          </w:p>
          <w:p w:rsidR="00CA0B30" w:rsidRPr="00CA0B30" w:rsidRDefault="00CA0B30" w:rsidP="00CA0B30">
            <w:pPr>
              <w:pStyle w:val="ListParagraph"/>
              <w:numPr>
                <w:ilvl w:val="0"/>
                <w:numId w:val="14"/>
              </w:numPr>
              <w:spacing w:after="0" w:line="240" w:lineRule="auto"/>
              <w:ind w:left="357" w:hanging="357"/>
              <w:rPr>
                <w:rFonts w:ascii="Arial Narrow" w:hAnsi="Arial Narrow" w:cs="Arial"/>
                <w:i/>
                <w:sz w:val="24"/>
                <w:szCs w:val="24"/>
              </w:rPr>
            </w:pPr>
            <w:r w:rsidRPr="00CA0B30">
              <w:rPr>
                <w:rFonts w:ascii="Arial Narrow" w:hAnsi="Arial Narrow" w:cs="Arial"/>
                <w:i/>
                <w:sz w:val="24"/>
                <w:szCs w:val="24"/>
              </w:rPr>
              <w:t>Kahungunu Executive</w:t>
            </w:r>
          </w:p>
        </w:tc>
        <w:tc>
          <w:tcPr>
            <w:tcW w:w="3689" w:type="dxa"/>
          </w:tcPr>
          <w:p w:rsidR="00CA0B30" w:rsidRPr="00CA0B30" w:rsidRDefault="00CA0B30" w:rsidP="00CA0B30">
            <w:pPr>
              <w:pStyle w:val="ListParagraph"/>
              <w:numPr>
                <w:ilvl w:val="0"/>
                <w:numId w:val="14"/>
              </w:numPr>
              <w:spacing w:after="0" w:line="240" w:lineRule="auto"/>
              <w:ind w:left="357" w:hanging="357"/>
              <w:rPr>
                <w:rFonts w:ascii="Arial Narrow" w:hAnsi="Arial Narrow" w:cs="Arial"/>
                <w:i/>
                <w:sz w:val="24"/>
                <w:szCs w:val="24"/>
              </w:rPr>
            </w:pPr>
            <w:r w:rsidRPr="00CA0B30">
              <w:rPr>
                <w:rFonts w:ascii="Arial Narrow" w:hAnsi="Arial Narrow" w:cs="Arial"/>
                <w:i/>
                <w:sz w:val="24"/>
                <w:szCs w:val="24"/>
              </w:rPr>
              <w:t>Wairoa Waikaremoana Trust Board</w:t>
            </w:r>
          </w:p>
          <w:p w:rsidR="00CA0B30" w:rsidRPr="00CA0B30" w:rsidRDefault="00CA0B30" w:rsidP="00CA0B30">
            <w:pPr>
              <w:pStyle w:val="ListParagraph"/>
              <w:numPr>
                <w:ilvl w:val="0"/>
                <w:numId w:val="14"/>
              </w:numPr>
              <w:spacing w:after="0" w:line="240" w:lineRule="auto"/>
              <w:ind w:left="357" w:hanging="357"/>
              <w:rPr>
                <w:rFonts w:ascii="Arial Narrow" w:hAnsi="Arial Narrow" w:cs="Arial"/>
                <w:i/>
                <w:sz w:val="24"/>
                <w:szCs w:val="24"/>
              </w:rPr>
            </w:pPr>
            <w:r w:rsidRPr="00CA0B30">
              <w:rPr>
                <w:rFonts w:ascii="Arial Narrow" w:hAnsi="Arial Narrow" w:cs="Arial"/>
                <w:i/>
                <w:sz w:val="24"/>
                <w:szCs w:val="24"/>
              </w:rPr>
              <w:t>Community Corrections</w:t>
            </w:r>
          </w:p>
          <w:p w:rsidR="00CA0B30" w:rsidRPr="00CA0B30" w:rsidRDefault="00CA0B30" w:rsidP="00CA0B30">
            <w:pPr>
              <w:pStyle w:val="ListParagraph"/>
              <w:numPr>
                <w:ilvl w:val="0"/>
                <w:numId w:val="14"/>
              </w:numPr>
              <w:spacing w:after="0" w:line="240" w:lineRule="auto"/>
              <w:ind w:left="357" w:hanging="357"/>
              <w:rPr>
                <w:rFonts w:ascii="Arial Narrow" w:hAnsi="Arial Narrow" w:cs="Arial"/>
                <w:i/>
                <w:sz w:val="24"/>
                <w:szCs w:val="24"/>
              </w:rPr>
            </w:pPr>
            <w:r w:rsidRPr="00CA0B30">
              <w:rPr>
                <w:rFonts w:ascii="Arial Narrow" w:hAnsi="Arial Narrow" w:cs="Arial"/>
                <w:i/>
                <w:sz w:val="24"/>
                <w:szCs w:val="24"/>
              </w:rPr>
              <w:t>Sport HB</w:t>
            </w:r>
          </w:p>
          <w:p w:rsidR="00CA0B30" w:rsidRPr="00CA0B30" w:rsidRDefault="00CA0B30" w:rsidP="00CA0B30">
            <w:pPr>
              <w:pStyle w:val="ListParagraph"/>
              <w:numPr>
                <w:ilvl w:val="0"/>
                <w:numId w:val="14"/>
              </w:numPr>
              <w:spacing w:after="0" w:line="240" w:lineRule="auto"/>
              <w:ind w:left="357" w:hanging="357"/>
              <w:rPr>
                <w:rFonts w:ascii="Arial Narrow" w:hAnsi="Arial Narrow" w:cs="Arial"/>
                <w:i/>
                <w:sz w:val="24"/>
                <w:szCs w:val="24"/>
              </w:rPr>
            </w:pPr>
            <w:r w:rsidRPr="00CA0B30">
              <w:rPr>
                <w:rFonts w:ascii="Arial Narrow" w:hAnsi="Arial Narrow" w:cs="Arial"/>
                <w:i/>
                <w:sz w:val="24"/>
                <w:szCs w:val="24"/>
              </w:rPr>
              <w:t>Tātau Tātau o Te Wairoa Trust</w:t>
            </w:r>
          </w:p>
          <w:p w:rsidR="00CA0B30" w:rsidRPr="00CA0B30" w:rsidRDefault="00CA0B30" w:rsidP="00CA0B30">
            <w:pPr>
              <w:pStyle w:val="ListParagraph"/>
              <w:numPr>
                <w:ilvl w:val="0"/>
                <w:numId w:val="14"/>
              </w:numPr>
              <w:spacing w:after="0" w:line="240" w:lineRule="auto"/>
              <w:ind w:left="357" w:hanging="357"/>
              <w:rPr>
                <w:rFonts w:ascii="Arial Narrow" w:hAnsi="Arial Narrow" w:cs="Arial"/>
                <w:i/>
                <w:sz w:val="24"/>
                <w:szCs w:val="24"/>
              </w:rPr>
            </w:pPr>
            <w:r w:rsidRPr="00CA0B30">
              <w:rPr>
                <w:rFonts w:ascii="Arial Narrow" w:hAnsi="Arial Narrow" w:cs="Arial"/>
                <w:i/>
                <w:sz w:val="24"/>
                <w:szCs w:val="24"/>
              </w:rPr>
              <w:t>Ngāti Pahauwera Development Trust</w:t>
            </w:r>
          </w:p>
          <w:p w:rsidR="00CA0B30" w:rsidRPr="00CA0B30" w:rsidRDefault="00CA0B30" w:rsidP="00CA0B30">
            <w:pPr>
              <w:pStyle w:val="ListParagraph"/>
              <w:numPr>
                <w:ilvl w:val="0"/>
                <w:numId w:val="14"/>
              </w:numPr>
              <w:spacing w:after="0" w:line="240" w:lineRule="auto"/>
              <w:ind w:left="357" w:hanging="357"/>
              <w:rPr>
                <w:rFonts w:ascii="Arial Narrow" w:hAnsi="Arial Narrow" w:cs="Arial"/>
                <w:i/>
                <w:sz w:val="24"/>
                <w:szCs w:val="24"/>
              </w:rPr>
            </w:pPr>
            <w:r w:rsidRPr="00CA0B30">
              <w:rPr>
                <w:rFonts w:ascii="Arial Narrow" w:hAnsi="Arial Narrow" w:cs="Arial"/>
                <w:i/>
                <w:sz w:val="24"/>
                <w:szCs w:val="24"/>
              </w:rPr>
              <w:t>Wairoa Taiwhenua</w:t>
            </w:r>
          </w:p>
          <w:p w:rsidR="00CA0B30" w:rsidRPr="00CA0B30" w:rsidRDefault="00CA0B30" w:rsidP="00CA0B30">
            <w:pPr>
              <w:pStyle w:val="ListParagraph"/>
              <w:numPr>
                <w:ilvl w:val="0"/>
                <w:numId w:val="14"/>
              </w:numPr>
              <w:spacing w:after="0" w:line="240" w:lineRule="auto"/>
              <w:ind w:left="357" w:hanging="357"/>
              <w:rPr>
                <w:rFonts w:ascii="Arial Narrow" w:hAnsi="Arial Narrow" w:cs="Arial"/>
                <w:i/>
                <w:sz w:val="24"/>
                <w:szCs w:val="24"/>
              </w:rPr>
            </w:pPr>
            <w:r w:rsidRPr="00CA0B30">
              <w:rPr>
                <w:rFonts w:ascii="Arial Narrow" w:hAnsi="Arial Narrow" w:cs="Arial"/>
                <w:i/>
                <w:sz w:val="24"/>
                <w:szCs w:val="24"/>
              </w:rPr>
              <w:t>Ngati Kahungunu Iwi Incorporated</w:t>
            </w:r>
          </w:p>
        </w:tc>
      </w:tr>
    </w:tbl>
    <w:p w:rsidR="00CA0B30" w:rsidRPr="00CA0B30" w:rsidRDefault="00CA0B30" w:rsidP="00CA0B30">
      <w:pPr>
        <w:pStyle w:val="Default"/>
        <w:rPr>
          <w:rFonts w:ascii="Arial Narrow" w:hAnsi="Arial Narrow" w:cs="Arial"/>
          <w:i/>
        </w:rPr>
      </w:pPr>
    </w:p>
    <w:p w:rsidR="00CA0B30" w:rsidRDefault="00CA0B30" w:rsidP="00CA0B30">
      <w:pPr>
        <w:rPr>
          <w:rFonts w:ascii="Arial Narrow" w:hAnsi="Arial Narrow"/>
          <w:b/>
          <w:i/>
          <w:sz w:val="28"/>
          <w:szCs w:val="28"/>
        </w:rPr>
      </w:pPr>
    </w:p>
    <w:p w:rsidR="00CA0B30" w:rsidRPr="00CA0B30" w:rsidRDefault="00CA0B30" w:rsidP="00CA0B30">
      <w:pPr>
        <w:rPr>
          <w:rFonts w:ascii="Arial Narrow" w:hAnsi="Arial Narrow"/>
          <w:i/>
          <w:sz w:val="28"/>
          <w:szCs w:val="28"/>
        </w:rPr>
      </w:pPr>
      <w:bookmarkStart w:id="0" w:name="_GoBack"/>
      <w:bookmarkEnd w:id="0"/>
      <w:r w:rsidRPr="00CA0B30">
        <w:rPr>
          <w:rFonts w:ascii="Arial Narrow" w:hAnsi="Arial Narrow"/>
          <w:b/>
          <w:i/>
          <w:sz w:val="28"/>
          <w:szCs w:val="28"/>
        </w:rPr>
        <w:t>Services</w:t>
      </w:r>
    </w:p>
    <w:p w:rsidR="00CA0B30" w:rsidRPr="00CA0B30" w:rsidRDefault="00CA0B30" w:rsidP="00CA0B30">
      <w:pPr>
        <w:rPr>
          <w:rFonts w:ascii="Arial Narrow" w:hAnsi="Arial Narrow"/>
          <w:i/>
          <w:sz w:val="24"/>
          <w:szCs w:val="24"/>
        </w:rPr>
      </w:pPr>
      <w:r w:rsidRPr="00CA0B30">
        <w:rPr>
          <w:rFonts w:ascii="Arial Narrow" w:hAnsi="Arial Narrow"/>
          <w:i/>
          <w:sz w:val="24"/>
          <w:szCs w:val="24"/>
        </w:rPr>
        <w:t>The Wairoa Community Partnerships Group Governance Group will utilise a streamlined, transparent, agile commissioning approach to approve expenditure, if targeted services, supports or resources are required to move young people into the available employment opportunities.</w:t>
      </w:r>
    </w:p>
    <w:p w:rsidR="00CA0B30" w:rsidRPr="00CA0B30" w:rsidRDefault="00CA0B30" w:rsidP="00CA0B30">
      <w:pPr>
        <w:rPr>
          <w:rFonts w:ascii="Arial Narrow" w:hAnsi="Arial Narrow"/>
          <w:i/>
          <w:sz w:val="24"/>
          <w:szCs w:val="24"/>
        </w:rPr>
      </w:pPr>
    </w:p>
    <w:p w:rsidR="00CA0B30" w:rsidRPr="00CA0B30" w:rsidRDefault="00CA0B30" w:rsidP="00CA0B30">
      <w:pPr>
        <w:rPr>
          <w:rFonts w:ascii="Arial Narrow" w:hAnsi="Arial Narrow"/>
          <w:i/>
          <w:sz w:val="24"/>
          <w:szCs w:val="24"/>
        </w:rPr>
      </w:pPr>
      <w:r w:rsidRPr="00CA0B30">
        <w:rPr>
          <w:rFonts w:ascii="Arial Narrow" w:hAnsi="Arial Narrow"/>
          <w:i/>
          <w:sz w:val="24"/>
          <w:szCs w:val="24"/>
        </w:rPr>
        <w:t>In preparing young people to attend the event, services may include:</w:t>
      </w:r>
    </w:p>
    <w:p w:rsidR="00CA0B30" w:rsidRPr="00CA0B30" w:rsidRDefault="00CA0B30" w:rsidP="00CA0B30">
      <w:pPr>
        <w:pStyle w:val="ListParagraph"/>
        <w:numPr>
          <w:ilvl w:val="0"/>
          <w:numId w:val="15"/>
        </w:numPr>
        <w:spacing w:before="120" w:after="0" w:line="240" w:lineRule="auto"/>
        <w:rPr>
          <w:rFonts w:ascii="Arial Narrow" w:hAnsi="Arial Narrow"/>
          <w:i/>
          <w:sz w:val="24"/>
          <w:szCs w:val="24"/>
        </w:rPr>
      </w:pPr>
      <w:r w:rsidRPr="00CA0B30">
        <w:rPr>
          <w:rFonts w:ascii="Arial Narrow" w:hAnsi="Arial Narrow"/>
          <w:i/>
          <w:sz w:val="24"/>
          <w:szCs w:val="24"/>
        </w:rPr>
        <w:t>developing CV’s and cover letters</w:t>
      </w:r>
    </w:p>
    <w:p w:rsidR="00CA0B30" w:rsidRPr="00CA0B30" w:rsidRDefault="00CA0B30" w:rsidP="00CA0B30">
      <w:pPr>
        <w:pStyle w:val="ListParagraph"/>
        <w:numPr>
          <w:ilvl w:val="0"/>
          <w:numId w:val="15"/>
        </w:numPr>
        <w:spacing w:before="120" w:after="0" w:line="240" w:lineRule="auto"/>
        <w:rPr>
          <w:rFonts w:ascii="Arial Narrow" w:hAnsi="Arial Narrow"/>
          <w:i/>
          <w:sz w:val="24"/>
          <w:szCs w:val="24"/>
        </w:rPr>
      </w:pPr>
      <w:r w:rsidRPr="00CA0B30">
        <w:rPr>
          <w:rFonts w:ascii="Arial Narrow" w:hAnsi="Arial Narrow"/>
          <w:i/>
          <w:sz w:val="24"/>
          <w:szCs w:val="24"/>
        </w:rPr>
        <w:t>developing personal pitches for employers and mock interviews</w:t>
      </w:r>
    </w:p>
    <w:p w:rsidR="00CA0B30" w:rsidRPr="00CA0B30" w:rsidRDefault="00CA0B30" w:rsidP="00CA0B30">
      <w:pPr>
        <w:pStyle w:val="ListParagraph"/>
        <w:numPr>
          <w:ilvl w:val="0"/>
          <w:numId w:val="15"/>
        </w:numPr>
        <w:spacing w:before="120" w:after="0" w:line="240" w:lineRule="auto"/>
        <w:rPr>
          <w:rFonts w:ascii="Arial Narrow" w:hAnsi="Arial Narrow"/>
          <w:i/>
          <w:sz w:val="24"/>
          <w:szCs w:val="24"/>
        </w:rPr>
      </w:pPr>
      <w:r w:rsidRPr="00CA0B30">
        <w:rPr>
          <w:rFonts w:ascii="Arial Narrow" w:hAnsi="Arial Narrow"/>
          <w:i/>
          <w:sz w:val="24"/>
          <w:szCs w:val="24"/>
        </w:rPr>
        <w:t>‘Passport to Life’</w:t>
      </w:r>
    </w:p>
    <w:p w:rsidR="00CA0B30" w:rsidRPr="00CA0B30" w:rsidRDefault="00CA0B30" w:rsidP="00CA0B30">
      <w:pPr>
        <w:pStyle w:val="ListParagraph"/>
        <w:numPr>
          <w:ilvl w:val="0"/>
          <w:numId w:val="15"/>
        </w:numPr>
        <w:spacing w:before="120" w:after="0" w:line="240" w:lineRule="auto"/>
        <w:rPr>
          <w:rFonts w:ascii="Arial Narrow" w:hAnsi="Arial Narrow"/>
          <w:i/>
          <w:sz w:val="24"/>
          <w:szCs w:val="24"/>
        </w:rPr>
      </w:pPr>
      <w:r w:rsidRPr="00CA0B30">
        <w:rPr>
          <w:rFonts w:ascii="Arial Narrow" w:hAnsi="Arial Narrow"/>
          <w:i/>
          <w:sz w:val="24"/>
          <w:szCs w:val="24"/>
        </w:rPr>
        <w:t xml:space="preserve">photo identification, IRD number, bank account, birth certificate </w:t>
      </w:r>
    </w:p>
    <w:p w:rsidR="00CA0B30" w:rsidRPr="00CA0B30" w:rsidRDefault="00CA0B30" w:rsidP="00CA0B30">
      <w:pPr>
        <w:pStyle w:val="ListParagraph"/>
        <w:numPr>
          <w:ilvl w:val="0"/>
          <w:numId w:val="15"/>
        </w:numPr>
        <w:spacing w:before="120" w:after="0" w:line="240" w:lineRule="auto"/>
        <w:rPr>
          <w:rFonts w:ascii="Arial Narrow" w:hAnsi="Arial Narrow"/>
          <w:i/>
          <w:sz w:val="24"/>
          <w:szCs w:val="24"/>
        </w:rPr>
      </w:pPr>
      <w:r w:rsidRPr="00CA0B30">
        <w:rPr>
          <w:rFonts w:ascii="Arial Narrow" w:hAnsi="Arial Narrow"/>
          <w:i/>
          <w:sz w:val="24"/>
          <w:szCs w:val="24"/>
        </w:rPr>
        <w:t>support for the range of drivers’ licences</w:t>
      </w:r>
    </w:p>
    <w:p w:rsidR="00CA0B30" w:rsidRPr="00CA0B30" w:rsidRDefault="00CA0B30" w:rsidP="00CA0B30">
      <w:pPr>
        <w:pStyle w:val="ListParagraph"/>
        <w:numPr>
          <w:ilvl w:val="0"/>
          <w:numId w:val="15"/>
        </w:numPr>
        <w:spacing w:before="120" w:after="0" w:line="240" w:lineRule="auto"/>
        <w:rPr>
          <w:rFonts w:ascii="Arial Narrow" w:hAnsi="Arial Narrow"/>
          <w:i/>
          <w:sz w:val="24"/>
          <w:szCs w:val="24"/>
        </w:rPr>
      </w:pPr>
      <w:r w:rsidRPr="00CA0B30">
        <w:rPr>
          <w:rFonts w:ascii="Arial Narrow" w:hAnsi="Arial Narrow"/>
          <w:i/>
          <w:sz w:val="24"/>
          <w:szCs w:val="24"/>
        </w:rPr>
        <w:t xml:space="preserve">work readiness assessment.   </w:t>
      </w:r>
    </w:p>
    <w:p w:rsidR="00CA0B30" w:rsidRPr="00CA0B30" w:rsidRDefault="00CA0B30" w:rsidP="00CA0B30">
      <w:pPr>
        <w:rPr>
          <w:rFonts w:ascii="Arial Narrow" w:hAnsi="Arial Narrow"/>
          <w:i/>
          <w:sz w:val="24"/>
          <w:szCs w:val="24"/>
        </w:rPr>
      </w:pPr>
    </w:p>
    <w:p w:rsidR="00CA0B30" w:rsidRPr="00CA0B30" w:rsidRDefault="00CA0B30" w:rsidP="00CA0B30">
      <w:pPr>
        <w:rPr>
          <w:rFonts w:ascii="Arial Narrow" w:hAnsi="Arial Narrow"/>
          <w:i/>
          <w:sz w:val="24"/>
          <w:szCs w:val="24"/>
        </w:rPr>
      </w:pPr>
      <w:r w:rsidRPr="00CA0B30">
        <w:rPr>
          <w:rFonts w:ascii="Arial Narrow" w:hAnsi="Arial Narrow"/>
          <w:i/>
          <w:sz w:val="24"/>
          <w:szCs w:val="24"/>
        </w:rPr>
        <w:t>Coming out of the event, supports, services or resources may include:</w:t>
      </w:r>
    </w:p>
    <w:p w:rsidR="00CA0B30" w:rsidRPr="00CA0B30" w:rsidRDefault="00CA0B30" w:rsidP="00CA0B30">
      <w:pPr>
        <w:pStyle w:val="ListParagraph"/>
        <w:numPr>
          <w:ilvl w:val="0"/>
          <w:numId w:val="16"/>
        </w:numPr>
        <w:spacing w:before="120" w:after="0" w:line="240" w:lineRule="auto"/>
        <w:rPr>
          <w:rFonts w:ascii="Arial Narrow" w:hAnsi="Arial Narrow"/>
          <w:i/>
          <w:sz w:val="24"/>
          <w:szCs w:val="24"/>
        </w:rPr>
      </w:pPr>
      <w:r w:rsidRPr="00CA0B30">
        <w:rPr>
          <w:rFonts w:ascii="Arial Narrow" w:hAnsi="Arial Narrow"/>
          <w:i/>
          <w:sz w:val="24"/>
          <w:szCs w:val="24"/>
        </w:rPr>
        <w:t>wage subsidies</w:t>
      </w:r>
    </w:p>
    <w:p w:rsidR="00CA0B30" w:rsidRPr="00CA0B30" w:rsidRDefault="00CA0B30" w:rsidP="00CA0B30">
      <w:pPr>
        <w:pStyle w:val="ListParagraph"/>
        <w:numPr>
          <w:ilvl w:val="0"/>
          <w:numId w:val="16"/>
        </w:numPr>
        <w:spacing w:before="120" w:after="0" w:line="240" w:lineRule="auto"/>
        <w:rPr>
          <w:rFonts w:ascii="Arial Narrow" w:hAnsi="Arial Narrow"/>
          <w:i/>
          <w:sz w:val="24"/>
          <w:szCs w:val="24"/>
        </w:rPr>
      </w:pPr>
      <w:r w:rsidRPr="00CA0B30">
        <w:rPr>
          <w:rFonts w:ascii="Arial Narrow" w:hAnsi="Arial Narrow"/>
          <w:i/>
          <w:sz w:val="24"/>
          <w:szCs w:val="24"/>
        </w:rPr>
        <w:t>job-specific training</w:t>
      </w:r>
    </w:p>
    <w:p w:rsidR="00CA0B30" w:rsidRPr="00CA0B30" w:rsidRDefault="00CA0B30" w:rsidP="00CA0B30">
      <w:pPr>
        <w:pStyle w:val="ListParagraph"/>
        <w:numPr>
          <w:ilvl w:val="0"/>
          <w:numId w:val="16"/>
        </w:numPr>
        <w:spacing w:before="120" w:after="0" w:line="240" w:lineRule="auto"/>
        <w:rPr>
          <w:rFonts w:ascii="Arial Narrow" w:hAnsi="Arial Narrow"/>
          <w:i/>
          <w:sz w:val="24"/>
          <w:szCs w:val="24"/>
        </w:rPr>
      </w:pPr>
      <w:r w:rsidRPr="00CA0B30">
        <w:rPr>
          <w:rFonts w:ascii="Arial Narrow" w:hAnsi="Arial Narrow"/>
          <w:i/>
          <w:sz w:val="24"/>
          <w:szCs w:val="24"/>
        </w:rPr>
        <w:t>job-specific licences</w:t>
      </w:r>
    </w:p>
    <w:p w:rsidR="00CA0B30" w:rsidRPr="00CA0B30" w:rsidRDefault="00CA0B30" w:rsidP="00CA0B30">
      <w:pPr>
        <w:pStyle w:val="ListParagraph"/>
        <w:numPr>
          <w:ilvl w:val="0"/>
          <w:numId w:val="16"/>
        </w:numPr>
        <w:spacing w:before="120" w:after="0" w:line="240" w:lineRule="auto"/>
        <w:rPr>
          <w:rFonts w:ascii="Arial Narrow" w:hAnsi="Arial Narrow"/>
          <w:i/>
          <w:sz w:val="24"/>
          <w:szCs w:val="24"/>
        </w:rPr>
      </w:pPr>
      <w:r w:rsidRPr="00CA0B30">
        <w:rPr>
          <w:rFonts w:ascii="Arial Narrow" w:hAnsi="Arial Narrow"/>
          <w:i/>
          <w:sz w:val="24"/>
          <w:szCs w:val="24"/>
        </w:rPr>
        <w:t xml:space="preserve">work tools </w:t>
      </w:r>
    </w:p>
    <w:p w:rsidR="00CA0B30" w:rsidRPr="00CA0B30" w:rsidRDefault="00CA0B30" w:rsidP="00CA0B30">
      <w:pPr>
        <w:pStyle w:val="ListParagraph"/>
        <w:numPr>
          <w:ilvl w:val="0"/>
          <w:numId w:val="16"/>
        </w:numPr>
        <w:spacing w:before="120" w:after="0" w:line="240" w:lineRule="auto"/>
        <w:rPr>
          <w:rFonts w:ascii="Arial Narrow" w:hAnsi="Arial Narrow"/>
          <w:i/>
          <w:sz w:val="24"/>
          <w:szCs w:val="24"/>
        </w:rPr>
      </w:pPr>
      <w:r w:rsidRPr="00CA0B30">
        <w:rPr>
          <w:rFonts w:ascii="Arial Narrow" w:hAnsi="Arial Narrow"/>
          <w:i/>
          <w:sz w:val="24"/>
          <w:szCs w:val="24"/>
        </w:rPr>
        <w:t xml:space="preserve">work clothing </w:t>
      </w:r>
    </w:p>
    <w:p w:rsidR="00CA0B30" w:rsidRPr="00CA0B30" w:rsidRDefault="00CA0B30" w:rsidP="00CA0B30">
      <w:pPr>
        <w:pStyle w:val="ListParagraph"/>
        <w:numPr>
          <w:ilvl w:val="0"/>
          <w:numId w:val="16"/>
        </w:numPr>
        <w:spacing w:before="120" w:after="0" w:line="240" w:lineRule="auto"/>
        <w:rPr>
          <w:rFonts w:ascii="Arial Narrow" w:hAnsi="Arial Narrow"/>
          <w:i/>
          <w:sz w:val="24"/>
          <w:szCs w:val="24"/>
        </w:rPr>
      </w:pPr>
      <w:r w:rsidRPr="00CA0B30">
        <w:rPr>
          <w:rFonts w:ascii="Arial Narrow" w:hAnsi="Arial Narrow"/>
          <w:i/>
          <w:sz w:val="24"/>
          <w:szCs w:val="24"/>
        </w:rPr>
        <w:t>job-related transportation</w:t>
      </w:r>
    </w:p>
    <w:p w:rsidR="00CA0B30" w:rsidRPr="00CA0B30" w:rsidRDefault="00CA0B30" w:rsidP="00CA0B30">
      <w:pPr>
        <w:pStyle w:val="ListParagraph"/>
        <w:numPr>
          <w:ilvl w:val="0"/>
          <w:numId w:val="16"/>
        </w:numPr>
        <w:spacing w:before="120" w:after="0" w:line="240" w:lineRule="auto"/>
        <w:rPr>
          <w:rFonts w:ascii="Arial Narrow" w:hAnsi="Arial Narrow"/>
          <w:i/>
          <w:sz w:val="24"/>
          <w:szCs w:val="24"/>
        </w:rPr>
      </w:pPr>
      <w:r w:rsidRPr="00CA0B30">
        <w:rPr>
          <w:rFonts w:ascii="Arial Narrow" w:hAnsi="Arial Narrow"/>
          <w:i/>
          <w:sz w:val="24"/>
          <w:szCs w:val="24"/>
        </w:rPr>
        <w:lastRenderedPageBreak/>
        <w:t xml:space="preserve">communication methods </w:t>
      </w:r>
    </w:p>
    <w:p w:rsidR="00CA0B30" w:rsidRPr="00CA0B30" w:rsidRDefault="00CA0B30" w:rsidP="00CA0B30">
      <w:pPr>
        <w:pStyle w:val="ListParagraph"/>
        <w:numPr>
          <w:ilvl w:val="0"/>
          <w:numId w:val="16"/>
        </w:numPr>
        <w:spacing w:before="120" w:after="0" w:line="240" w:lineRule="auto"/>
        <w:rPr>
          <w:rFonts w:ascii="Arial Narrow" w:hAnsi="Arial Narrow"/>
          <w:i/>
          <w:sz w:val="24"/>
          <w:szCs w:val="24"/>
        </w:rPr>
      </w:pPr>
      <w:r w:rsidRPr="00CA0B30">
        <w:rPr>
          <w:rFonts w:ascii="Arial Narrow" w:hAnsi="Arial Narrow"/>
          <w:i/>
          <w:sz w:val="24"/>
          <w:szCs w:val="24"/>
        </w:rPr>
        <w:t>Post placement support</w:t>
      </w:r>
    </w:p>
    <w:p w:rsidR="00CA0B30" w:rsidRPr="00CA0B30" w:rsidRDefault="00CA0B30" w:rsidP="00CA0B30">
      <w:pPr>
        <w:pStyle w:val="ListParagraph"/>
        <w:numPr>
          <w:ilvl w:val="0"/>
          <w:numId w:val="16"/>
        </w:numPr>
        <w:spacing w:after="120" w:line="240" w:lineRule="auto"/>
        <w:ind w:left="714" w:hanging="357"/>
        <w:contextualSpacing w:val="0"/>
        <w:rPr>
          <w:rFonts w:ascii="Arial Narrow" w:hAnsi="Arial Narrow"/>
          <w:i/>
          <w:sz w:val="24"/>
          <w:szCs w:val="24"/>
        </w:rPr>
      </w:pPr>
      <w:r w:rsidRPr="00CA0B30">
        <w:rPr>
          <w:rFonts w:ascii="Arial Narrow" w:hAnsi="Arial Narrow"/>
          <w:i/>
          <w:sz w:val="24"/>
          <w:szCs w:val="24"/>
        </w:rPr>
        <w:t>health and wellbeing activities.</w:t>
      </w:r>
    </w:p>
    <w:p w:rsidR="00CA0B30" w:rsidRPr="00CA0B30" w:rsidRDefault="00CA0B30" w:rsidP="00CA0B30">
      <w:pPr>
        <w:pStyle w:val="Default"/>
        <w:rPr>
          <w:rFonts w:ascii="Arial Narrow" w:hAnsi="Arial Narrow" w:cs="Arial"/>
          <w:i/>
        </w:rPr>
      </w:pPr>
      <w:r w:rsidRPr="00CA0B30">
        <w:rPr>
          <w:rFonts w:ascii="Arial Narrow" w:hAnsi="Arial Narrow"/>
          <w:i/>
        </w:rPr>
        <w:t>This initiative will leverage programmes, services and funding already in place to support young people into work and complement those supports (e.g. MSD Flexi-Wage). The majority of the funds will benefit young people and employers directly.</w:t>
      </w:r>
    </w:p>
    <w:p w:rsidR="00CA0B30" w:rsidRPr="00CA0B30" w:rsidRDefault="00CA0B30" w:rsidP="00CA0B30">
      <w:pPr>
        <w:pStyle w:val="Default"/>
        <w:rPr>
          <w:rFonts w:ascii="Arial Narrow" w:hAnsi="Arial Narrow" w:cs="Arial"/>
          <w:i/>
        </w:rPr>
      </w:pPr>
    </w:p>
    <w:p w:rsidR="00CA0B30" w:rsidRDefault="00CA0B30" w:rsidP="00CA0B30">
      <w:pPr>
        <w:rPr>
          <w:rFonts w:ascii="Arial Narrow" w:hAnsi="Arial Narrow"/>
          <w:b/>
          <w:i/>
          <w:sz w:val="28"/>
          <w:szCs w:val="28"/>
        </w:rPr>
      </w:pPr>
    </w:p>
    <w:p w:rsidR="00CA0B30" w:rsidRPr="00CA0B30" w:rsidRDefault="00CA0B30" w:rsidP="00CA0B30">
      <w:pPr>
        <w:rPr>
          <w:rFonts w:ascii="Arial Narrow" w:hAnsi="Arial Narrow"/>
          <w:i/>
          <w:sz w:val="28"/>
          <w:szCs w:val="28"/>
        </w:rPr>
      </w:pPr>
      <w:r w:rsidRPr="00CA0B30">
        <w:rPr>
          <w:rFonts w:ascii="Arial Narrow" w:hAnsi="Arial Narrow"/>
          <w:b/>
          <w:i/>
          <w:sz w:val="28"/>
          <w:szCs w:val="28"/>
        </w:rPr>
        <w:t>Governance and Reporting</w:t>
      </w:r>
    </w:p>
    <w:p w:rsidR="00CA0B30" w:rsidRPr="00CA0B30" w:rsidRDefault="00CA0B30" w:rsidP="00CA0B30">
      <w:pPr>
        <w:jc w:val="both"/>
        <w:rPr>
          <w:rFonts w:ascii="Arial Narrow" w:hAnsi="Arial Narrow"/>
          <w:i/>
          <w:sz w:val="24"/>
          <w:szCs w:val="24"/>
        </w:rPr>
      </w:pPr>
      <w:r w:rsidRPr="00CA0B30">
        <w:rPr>
          <w:rFonts w:ascii="Arial Narrow" w:hAnsi="Arial Narrow"/>
          <w:i/>
          <w:sz w:val="24"/>
          <w:szCs w:val="24"/>
        </w:rPr>
        <w:t>The Wairoa District Council (WDC) will administer the funding on behalf of the Wairoa Community Partnership Group (WCPG). WCPG will be responsible for outcomes for the project.</w:t>
      </w:r>
    </w:p>
    <w:p w:rsidR="00CA0B30" w:rsidRPr="00CA0B30" w:rsidRDefault="00CA0B30" w:rsidP="00CA0B30">
      <w:pPr>
        <w:jc w:val="both"/>
        <w:rPr>
          <w:rFonts w:ascii="Arial Narrow" w:hAnsi="Arial Narrow"/>
          <w:i/>
          <w:sz w:val="24"/>
          <w:szCs w:val="24"/>
        </w:rPr>
      </w:pPr>
    </w:p>
    <w:p w:rsidR="00CA0B30" w:rsidRPr="00CA0B30" w:rsidRDefault="00CA0B30" w:rsidP="00CA0B30">
      <w:pPr>
        <w:rPr>
          <w:rFonts w:ascii="Arial Narrow" w:hAnsi="Arial Narrow"/>
          <w:i/>
          <w:sz w:val="24"/>
          <w:szCs w:val="24"/>
        </w:rPr>
      </w:pPr>
      <w:r w:rsidRPr="00CA0B30">
        <w:rPr>
          <w:rFonts w:ascii="Arial Narrow" w:hAnsi="Arial Narrow"/>
          <w:i/>
          <w:sz w:val="24"/>
          <w:szCs w:val="24"/>
        </w:rPr>
        <w:t>The Project Manager will provide regular reports to WDC and WCPG:</w:t>
      </w:r>
    </w:p>
    <w:p w:rsidR="00CA0B30" w:rsidRPr="00CA0B30" w:rsidRDefault="00CA0B30" w:rsidP="00CA0B30">
      <w:pPr>
        <w:pStyle w:val="ListParagraph"/>
        <w:numPr>
          <w:ilvl w:val="0"/>
          <w:numId w:val="17"/>
        </w:numPr>
        <w:rPr>
          <w:rFonts w:ascii="Arial Narrow" w:hAnsi="Arial Narrow"/>
          <w:i/>
          <w:sz w:val="24"/>
          <w:szCs w:val="24"/>
        </w:rPr>
      </w:pPr>
      <w:r w:rsidRPr="00CA0B30">
        <w:rPr>
          <w:rFonts w:ascii="Arial Narrow" w:hAnsi="Arial Narrow"/>
          <w:i/>
          <w:sz w:val="24"/>
          <w:szCs w:val="24"/>
        </w:rPr>
        <w:t xml:space="preserve">Overall project delivery </w:t>
      </w:r>
    </w:p>
    <w:p w:rsidR="00CA0B30" w:rsidRPr="00CA0B30" w:rsidRDefault="00CA0B30" w:rsidP="00CA0B30">
      <w:pPr>
        <w:pStyle w:val="ListParagraph"/>
        <w:numPr>
          <w:ilvl w:val="0"/>
          <w:numId w:val="17"/>
        </w:numPr>
        <w:rPr>
          <w:rFonts w:ascii="Arial Narrow" w:hAnsi="Arial Narrow"/>
          <w:i/>
          <w:sz w:val="24"/>
          <w:szCs w:val="24"/>
        </w:rPr>
      </w:pPr>
      <w:r w:rsidRPr="00CA0B30">
        <w:rPr>
          <w:rFonts w:ascii="Arial Narrow" w:hAnsi="Arial Narrow"/>
          <w:i/>
          <w:sz w:val="24"/>
          <w:szCs w:val="24"/>
        </w:rPr>
        <w:t xml:space="preserve">Attendance record for each event </w:t>
      </w:r>
    </w:p>
    <w:p w:rsidR="00CA0B30" w:rsidRPr="00CA0B30" w:rsidRDefault="00CA0B30" w:rsidP="00CA0B30">
      <w:pPr>
        <w:pStyle w:val="ListParagraph"/>
        <w:numPr>
          <w:ilvl w:val="0"/>
          <w:numId w:val="17"/>
        </w:numPr>
        <w:rPr>
          <w:rFonts w:ascii="Arial Narrow" w:hAnsi="Arial Narrow"/>
          <w:i/>
          <w:sz w:val="24"/>
          <w:szCs w:val="24"/>
        </w:rPr>
      </w:pPr>
      <w:r w:rsidRPr="00CA0B30">
        <w:rPr>
          <w:rFonts w:ascii="Arial Narrow" w:hAnsi="Arial Narrow"/>
          <w:i/>
          <w:sz w:val="24"/>
          <w:szCs w:val="24"/>
        </w:rPr>
        <w:t>Number of unemployed young people placed into employment</w:t>
      </w:r>
    </w:p>
    <w:p w:rsidR="00CA0B30" w:rsidRPr="00CA0B30" w:rsidRDefault="00CA0B30" w:rsidP="00CA0B30">
      <w:pPr>
        <w:pStyle w:val="ListParagraph"/>
        <w:numPr>
          <w:ilvl w:val="0"/>
          <w:numId w:val="17"/>
        </w:numPr>
        <w:rPr>
          <w:rFonts w:ascii="Arial Narrow" w:hAnsi="Arial Narrow"/>
          <w:i/>
          <w:sz w:val="24"/>
          <w:szCs w:val="24"/>
        </w:rPr>
      </w:pPr>
      <w:r w:rsidRPr="00CA0B30">
        <w:rPr>
          <w:rFonts w:ascii="Arial Narrow" w:hAnsi="Arial Narrow"/>
          <w:i/>
          <w:sz w:val="24"/>
          <w:szCs w:val="24"/>
        </w:rPr>
        <w:t>Evidenced number gaining appropriate license;</w:t>
      </w:r>
    </w:p>
    <w:p w:rsidR="00CA0B30" w:rsidRPr="00CA0B30" w:rsidRDefault="00CA0B30" w:rsidP="00CA0B30">
      <w:pPr>
        <w:pStyle w:val="ListParagraph"/>
        <w:numPr>
          <w:ilvl w:val="0"/>
          <w:numId w:val="17"/>
        </w:numPr>
        <w:rPr>
          <w:rFonts w:ascii="Arial Narrow" w:hAnsi="Arial Narrow"/>
          <w:i/>
          <w:sz w:val="24"/>
          <w:szCs w:val="24"/>
        </w:rPr>
      </w:pPr>
      <w:r w:rsidRPr="00CA0B30">
        <w:rPr>
          <w:rFonts w:ascii="Arial Narrow" w:hAnsi="Arial Narrow"/>
          <w:i/>
          <w:sz w:val="24"/>
          <w:szCs w:val="24"/>
        </w:rPr>
        <w:t xml:space="preserve">Number of CVs developed; </w:t>
      </w:r>
    </w:p>
    <w:p w:rsidR="00CA0B30" w:rsidRPr="00CA0B30" w:rsidRDefault="00CA0B30" w:rsidP="00CA0B30">
      <w:pPr>
        <w:pStyle w:val="ListParagraph"/>
        <w:numPr>
          <w:ilvl w:val="0"/>
          <w:numId w:val="17"/>
        </w:numPr>
        <w:rPr>
          <w:rFonts w:ascii="Arial Narrow" w:hAnsi="Arial Narrow"/>
          <w:i/>
          <w:sz w:val="24"/>
          <w:szCs w:val="24"/>
        </w:rPr>
      </w:pPr>
      <w:r w:rsidRPr="00CA0B30">
        <w:rPr>
          <w:rFonts w:ascii="Arial Narrow" w:hAnsi="Arial Narrow"/>
          <w:i/>
          <w:sz w:val="24"/>
          <w:szCs w:val="24"/>
        </w:rPr>
        <w:t>Funding breakdown by category.</w:t>
      </w:r>
    </w:p>
    <w:p w:rsidR="00CA0B30" w:rsidRPr="00CA0B30" w:rsidRDefault="00CA0B30" w:rsidP="00CA0B30">
      <w:pPr>
        <w:pStyle w:val="Default"/>
        <w:rPr>
          <w:rFonts w:ascii="Arial Narrow" w:hAnsi="Arial Narrow"/>
          <w:i/>
        </w:rPr>
      </w:pPr>
      <w:r w:rsidRPr="00CA0B30">
        <w:rPr>
          <w:rFonts w:ascii="Arial Narrow" w:hAnsi="Arial Narrow"/>
          <w:i/>
        </w:rPr>
        <w:t>The project will be reviewed in January 2019 by WCPG, based on information provided by the Project Manager.</w:t>
      </w:r>
    </w:p>
    <w:p w:rsidR="00CA0B30" w:rsidRPr="00CA0B30" w:rsidRDefault="00CA0B30" w:rsidP="00CA0B30">
      <w:pPr>
        <w:pStyle w:val="Default"/>
        <w:rPr>
          <w:rFonts w:ascii="Arial Narrow" w:hAnsi="Arial Narrow"/>
          <w:i/>
        </w:rPr>
      </w:pPr>
    </w:p>
    <w:p w:rsidR="00CA0B30" w:rsidRDefault="00CA0B30" w:rsidP="00CA0B30">
      <w:pPr>
        <w:rPr>
          <w:rFonts w:ascii="Arial Narrow" w:hAnsi="Arial Narrow"/>
          <w:b/>
          <w:i/>
          <w:sz w:val="28"/>
          <w:szCs w:val="28"/>
        </w:rPr>
      </w:pPr>
    </w:p>
    <w:p w:rsidR="00CA0B30" w:rsidRPr="00CA0B30" w:rsidRDefault="00CA0B30" w:rsidP="00CA0B30">
      <w:pPr>
        <w:rPr>
          <w:rFonts w:ascii="Arial Narrow" w:hAnsi="Arial Narrow"/>
          <w:b/>
          <w:i/>
          <w:sz w:val="28"/>
          <w:szCs w:val="28"/>
        </w:rPr>
      </w:pPr>
      <w:r w:rsidRPr="00CA0B30">
        <w:rPr>
          <w:rFonts w:ascii="Arial Narrow" w:hAnsi="Arial Narrow"/>
          <w:b/>
          <w:i/>
          <w:sz w:val="28"/>
          <w:szCs w:val="28"/>
        </w:rPr>
        <w:t>Outcomes</w:t>
      </w:r>
    </w:p>
    <w:p w:rsidR="00CA0B30" w:rsidRPr="00CA0B30" w:rsidRDefault="00CA0B30" w:rsidP="00CA0B30">
      <w:pPr>
        <w:rPr>
          <w:rFonts w:ascii="Arial Narrow" w:hAnsi="Arial Narrow"/>
          <w:i/>
          <w:sz w:val="24"/>
          <w:szCs w:val="24"/>
        </w:rPr>
      </w:pPr>
      <w:r w:rsidRPr="00CA0B30">
        <w:rPr>
          <w:rFonts w:ascii="Arial Narrow" w:hAnsi="Arial Narrow"/>
          <w:i/>
          <w:sz w:val="24"/>
          <w:szCs w:val="24"/>
        </w:rPr>
        <w:t xml:space="preserve">The overall impact of the </w:t>
      </w:r>
      <w:r w:rsidRPr="00CA0B30">
        <w:rPr>
          <w:rFonts w:ascii="Arial Narrow" w:hAnsi="Arial Narrow"/>
          <w:b/>
          <w:i/>
          <w:sz w:val="24"/>
          <w:szCs w:val="24"/>
        </w:rPr>
        <w:t>Wairoa Job Shop</w:t>
      </w:r>
      <w:r w:rsidRPr="00CA0B30">
        <w:rPr>
          <w:rFonts w:ascii="Arial Narrow" w:hAnsi="Arial Narrow"/>
          <w:i/>
          <w:sz w:val="24"/>
          <w:szCs w:val="24"/>
        </w:rPr>
        <w:t xml:space="preserve"> is “All whanau in Wairoa are thriving”.</w:t>
      </w:r>
    </w:p>
    <w:p w:rsidR="00CA0B30" w:rsidRPr="00CA0B30" w:rsidRDefault="00CA0B30" w:rsidP="00CA0B30">
      <w:pPr>
        <w:rPr>
          <w:rFonts w:ascii="Arial Narrow" w:hAnsi="Arial Narrow"/>
          <w:i/>
          <w:sz w:val="24"/>
          <w:szCs w:val="24"/>
        </w:rPr>
      </w:pPr>
    </w:p>
    <w:p w:rsidR="00CA0B30" w:rsidRPr="00CA0B30" w:rsidRDefault="00CA0B30" w:rsidP="00CA0B30">
      <w:pPr>
        <w:rPr>
          <w:rFonts w:ascii="Arial Narrow" w:hAnsi="Arial Narrow"/>
          <w:i/>
          <w:sz w:val="24"/>
          <w:szCs w:val="24"/>
        </w:rPr>
      </w:pPr>
      <w:r w:rsidRPr="00CA0B30">
        <w:rPr>
          <w:rFonts w:ascii="Arial Narrow" w:hAnsi="Arial Narrow"/>
          <w:i/>
          <w:sz w:val="24"/>
          <w:szCs w:val="24"/>
        </w:rPr>
        <w:t xml:space="preserve">The </w:t>
      </w:r>
      <w:r w:rsidRPr="00CA0B30">
        <w:rPr>
          <w:rFonts w:ascii="Arial Narrow" w:hAnsi="Arial Narrow"/>
          <w:b/>
          <w:i/>
          <w:sz w:val="24"/>
          <w:szCs w:val="24"/>
        </w:rPr>
        <w:t>Wairoa Job Shop</w:t>
      </w:r>
      <w:r w:rsidRPr="00CA0B30">
        <w:rPr>
          <w:rFonts w:ascii="Arial Narrow" w:hAnsi="Arial Narrow"/>
          <w:i/>
          <w:sz w:val="24"/>
          <w:szCs w:val="24"/>
        </w:rPr>
        <w:t xml:space="preserve"> will support </w:t>
      </w:r>
      <w:r w:rsidRPr="00CA0B30">
        <w:rPr>
          <w:rFonts w:ascii="Arial Narrow" w:hAnsi="Arial Narrow"/>
          <w:b/>
          <w:i/>
          <w:sz w:val="24"/>
          <w:szCs w:val="24"/>
        </w:rPr>
        <w:t>at least</w:t>
      </w:r>
      <w:r w:rsidRPr="00CA0B30">
        <w:rPr>
          <w:rFonts w:ascii="Arial Narrow" w:hAnsi="Arial Narrow"/>
          <w:i/>
          <w:sz w:val="24"/>
          <w:szCs w:val="24"/>
        </w:rPr>
        <w:t xml:space="preserve"> 25 young people into sustainable employment over the period.</w:t>
      </w:r>
    </w:p>
    <w:p w:rsidR="00CA0B30" w:rsidRPr="00CA0B30" w:rsidRDefault="00CA0B30" w:rsidP="00CA0B30">
      <w:pPr>
        <w:rPr>
          <w:rFonts w:ascii="Arial Narrow" w:hAnsi="Arial Narrow"/>
          <w:i/>
          <w:sz w:val="24"/>
          <w:szCs w:val="24"/>
        </w:rPr>
      </w:pPr>
    </w:p>
    <w:p w:rsidR="00CA0B30" w:rsidRPr="00CA0B30" w:rsidRDefault="00CA0B30" w:rsidP="00CA0B30">
      <w:pPr>
        <w:rPr>
          <w:rFonts w:ascii="Arial Narrow" w:hAnsi="Arial Narrow"/>
          <w:i/>
          <w:sz w:val="24"/>
          <w:szCs w:val="24"/>
        </w:rPr>
      </w:pPr>
      <w:r w:rsidRPr="00CA0B30">
        <w:rPr>
          <w:rFonts w:ascii="Arial Narrow" w:hAnsi="Arial Narrow"/>
          <w:i/>
          <w:sz w:val="24"/>
          <w:szCs w:val="24"/>
        </w:rPr>
        <w:t>Relevant Key Indicators include:</w:t>
      </w:r>
    </w:p>
    <w:p w:rsidR="00CA0B30" w:rsidRPr="00CA0B30" w:rsidRDefault="00CA0B30" w:rsidP="00CA0B30">
      <w:pPr>
        <w:pStyle w:val="ListParagraph"/>
        <w:numPr>
          <w:ilvl w:val="0"/>
          <w:numId w:val="18"/>
        </w:numPr>
        <w:spacing w:before="120" w:after="120"/>
        <w:ind w:left="714" w:hanging="357"/>
        <w:rPr>
          <w:rFonts w:ascii="Arial Narrow" w:hAnsi="Arial Narrow"/>
          <w:i/>
          <w:sz w:val="24"/>
          <w:szCs w:val="24"/>
        </w:rPr>
      </w:pPr>
      <w:r w:rsidRPr="00CA0B30">
        <w:rPr>
          <w:rFonts w:ascii="Arial Narrow" w:hAnsi="Arial Narrow"/>
          <w:i/>
          <w:sz w:val="24"/>
          <w:szCs w:val="24"/>
        </w:rPr>
        <w:t>Increased youth employment</w:t>
      </w:r>
    </w:p>
    <w:p w:rsidR="00CA0B30" w:rsidRPr="00CA0B30" w:rsidRDefault="00CA0B30" w:rsidP="00CA0B30">
      <w:pPr>
        <w:pStyle w:val="ListParagraph"/>
        <w:numPr>
          <w:ilvl w:val="0"/>
          <w:numId w:val="18"/>
        </w:numPr>
        <w:spacing w:after="120"/>
        <w:rPr>
          <w:rFonts w:ascii="Arial Narrow" w:hAnsi="Arial Narrow"/>
          <w:i/>
          <w:sz w:val="24"/>
          <w:szCs w:val="24"/>
        </w:rPr>
      </w:pPr>
      <w:r w:rsidRPr="00CA0B30">
        <w:rPr>
          <w:rFonts w:ascii="Arial Narrow" w:hAnsi="Arial Narrow"/>
          <w:i/>
          <w:sz w:val="24"/>
          <w:szCs w:val="24"/>
        </w:rPr>
        <w:t>Decreased youth unemployment</w:t>
      </w:r>
    </w:p>
    <w:p w:rsidR="00CA0B30" w:rsidRPr="00CA0B30" w:rsidRDefault="00CA0B30" w:rsidP="00CA0B30">
      <w:pPr>
        <w:pStyle w:val="ListParagraph"/>
        <w:numPr>
          <w:ilvl w:val="0"/>
          <w:numId w:val="18"/>
        </w:numPr>
        <w:spacing w:after="120"/>
        <w:rPr>
          <w:rFonts w:ascii="Arial Narrow" w:hAnsi="Arial Narrow"/>
          <w:i/>
          <w:sz w:val="24"/>
          <w:szCs w:val="24"/>
        </w:rPr>
      </w:pPr>
      <w:r w:rsidRPr="00CA0B30">
        <w:rPr>
          <w:rFonts w:ascii="Arial Narrow" w:hAnsi="Arial Narrow"/>
          <w:i/>
          <w:sz w:val="24"/>
          <w:szCs w:val="24"/>
        </w:rPr>
        <w:t>Increased education and skill levels</w:t>
      </w:r>
    </w:p>
    <w:p w:rsidR="00CA0B30" w:rsidRPr="00CA0B30" w:rsidRDefault="00CA0B30" w:rsidP="00CA0B30">
      <w:pPr>
        <w:pStyle w:val="ListParagraph"/>
        <w:numPr>
          <w:ilvl w:val="0"/>
          <w:numId w:val="18"/>
        </w:numPr>
        <w:spacing w:after="0" w:line="240" w:lineRule="auto"/>
        <w:ind w:left="714" w:hanging="357"/>
        <w:rPr>
          <w:rFonts w:ascii="Arial Narrow" w:hAnsi="Arial Narrow"/>
          <w:i/>
          <w:sz w:val="24"/>
          <w:szCs w:val="24"/>
        </w:rPr>
      </w:pPr>
      <w:r w:rsidRPr="00CA0B30">
        <w:rPr>
          <w:rFonts w:ascii="Arial Narrow" w:hAnsi="Arial Narrow"/>
          <w:i/>
          <w:sz w:val="24"/>
          <w:szCs w:val="24"/>
        </w:rPr>
        <w:t>Increased income levels</w:t>
      </w:r>
    </w:p>
    <w:p w:rsidR="00CA0B30" w:rsidRPr="00CA0B30" w:rsidRDefault="00CA0B30" w:rsidP="00CA0B30">
      <w:pPr>
        <w:pStyle w:val="ListParagraph"/>
        <w:numPr>
          <w:ilvl w:val="0"/>
          <w:numId w:val="18"/>
        </w:numPr>
        <w:spacing w:after="0" w:line="240" w:lineRule="auto"/>
        <w:ind w:left="714" w:hanging="357"/>
        <w:rPr>
          <w:rFonts w:ascii="Arial Narrow" w:hAnsi="Arial Narrow"/>
          <w:i/>
          <w:sz w:val="24"/>
          <w:szCs w:val="24"/>
        </w:rPr>
      </w:pPr>
      <w:r w:rsidRPr="00CA0B30">
        <w:rPr>
          <w:rFonts w:ascii="Arial Narrow" w:hAnsi="Arial Narrow"/>
          <w:i/>
          <w:sz w:val="24"/>
          <w:szCs w:val="24"/>
        </w:rPr>
        <w:t>Increased health &amp; well-being</w:t>
      </w:r>
    </w:p>
    <w:p w:rsidR="00CA0B30" w:rsidRPr="00CA0B30" w:rsidRDefault="00CA0B30" w:rsidP="00CA0B30">
      <w:pPr>
        <w:pStyle w:val="Default"/>
        <w:numPr>
          <w:ilvl w:val="0"/>
          <w:numId w:val="18"/>
        </w:numPr>
        <w:ind w:left="714" w:hanging="357"/>
        <w:rPr>
          <w:rFonts w:ascii="Arial Narrow" w:hAnsi="Arial Narrow"/>
          <w:i/>
        </w:rPr>
      </w:pPr>
      <w:r w:rsidRPr="00CA0B30">
        <w:rPr>
          <w:rFonts w:ascii="Arial Narrow" w:hAnsi="Arial Narrow"/>
          <w:i/>
        </w:rPr>
        <w:t>All participants have a “PASSPORT TO LIFE”</w:t>
      </w:r>
    </w:p>
    <w:p w:rsidR="00CA0B30" w:rsidRPr="00CA0B30" w:rsidRDefault="00CA0B30" w:rsidP="00CA0B30">
      <w:pPr>
        <w:pStyle w:val="Default"/>
        <w:rPr>
          <w:rFonts w:ascii="Arial Narrow" w:hAnsi="Arial Narrow" w:cs="Arial"/>
        </w:rPr>
      </w:pPr>
    </w:p>
    <w:p w:rsidR="00CA0B30" w:rsidRDefault="00CA0B30" w:rsidP="00CA0B30">
      <w:pPr>
        <w:pStyle w:val="Default"/>
        <w:rPr>
          <w:rFonts w:ascii="Arial Narrow" w:hAnsi="Arial Narrow" w:cs="Arial"/>
          <w:b/>
          <w:i/>
          <w:sz w:val="28"/>
          <w:szCs w:val="28"/>
        </w:rPr>
      </w:pPr>
    </w:p>
    <w:p w:rsidR="00CA0B30" w:rsidRPr="00CA0B30" w:rsidRDefault="00CA0B30" w:rsidP="00CA0B30">
      <w:pPr>
        <w:pStyle w:val="Default"/>
        <w:rPr>
          <w:rFonts w:ascii="Arial Narrow" w:hAnsi="Arial Narrow" w:cs="Arial"/>
          <w:b/>
          <w:i/>
          <w:sz w:val="28"/>
          <w:szCs w:val="28"/>
        </w:rPr>
      </w:pPr>
      <w:r w:rsidRPr="00CA0B30">
        <w:rPr>
          <w:rFonts w:ascii="Arial Narrow" w:hAnsi="Arial Narrow" w:cs="Arial"/>
          <w:b/>
          <w:i/>
          <w:sz w:val="28"/>
          <w:szCs w:val="28"/>
        </w:rPr>
        <w:t>Budget</w:t>
      </w:r>
    </w:p>
    <w:p w:rsidR="00CA0B30" w:rsidRPr="00CA0B30" w:rsidRDefault="00CA0B30" w:rsidP="00CA0B30">
      <w:pPr>
        <w:jc w:val="both"/>
        <w:rPr>
          <w:rFonts w:ascii="Arial Narrow" w:hAnsi="Arial Narrow"/>
          <w:sz w:val="24"/>
          <w:szCs w:val="24"/>
        </w:rPr>
      </w:pPr>
      <w:r w:rsidRPr="00CA0B30">
        <w:rPr>
          <w:rFonts w:ascii="Arial Narrow" w:hAnsi="Arial Narrow"/>
          <w:sz w:val="24"/>
          <w:szCs w:val="24"/>
        </w:rPr>
        <w:t xml:space="preserve">The $150,000 funding will support the </w:t>
      </w:r>
      <w:r w:rsidRPr="00CA0B30">
        <w:rPr>
          <w:rFonts w:ascii="Arial Narrow" w:hAnsi="Arial Narrow"/>
          <w:b/>
          <w:i/>
          <w:sz w:val="24"/>
          <w:szCs w:val="24"/>
        </w:rPr>
        <w:t>Wairoa Job Shop</w:t>
      </w:r>
      <w:r w:rsidRPr="00CA0B30">
        <w:rPr>
          <w:rFonts w:ascii="Arial Narrow" w:hAnsi="Arial Narrow"/>
          <w:sz w:val="24"/>
          <w:szCs w:val="24"/>
        </w:rPr>
        <w:t xml:space="preserve"> to commence in July 2018 and run up to June 2019, including project management, coordination and access to targeted services, supports and resources.</w:t>
      </w:r>
    </w:p>
    <w:p w:rsidR="00CA0B30" w:rsidRPr="00CA0B30" w:rsidRDefault="00CA0B30" w:rsidP="00CA0B30">
      <w:pPr>
        <w:rPr>
          <w:rFonts w:ascii="Arial Narrow" w:hAnsi="Arial Narrow"/>
          <w:sz w:val="24"/>
          <w:szCs w:val="24"/>
        </w:rPr>
      </w:pPr>
    </w:p>
    <w:p w:rsidR="00CA0B30" w:rsidRPr="00CA0B30" w:rsidRDefault="00CA0B30" w:rsidP="00CA0B30">
      <w:pPr>
        <w:rPr>
          <w:rFonts w:ascii="Arial Narrow" w:hAnsi="Arial Narrow"/>
          <w:sz w:val="24"/>
          <w:szCs w:val="24"/>
        </w:rPr>
      </w:pPr>
      <w:r w:rsidRPr="00CA0B30">
        <w:rPr>
          <w:rFonts w:ascii="Arial Narrow" w:hAnsi="Arial Narrow"/>
          <w:sz w:val="24"/>
          <w:szCs w:val="24"/>
        </w:rPr>
        <w:t>Project Management – 12 months overall project management and reporting</w:t>
      </w:r>
    </w:p>
    <w:p w:rsidR="00CA0B30" w:rsidRPr="00CA0B30" w:rsidRDefault="00CA0B30" w:rsidP="00CA0B30">
      <w:pPr>
        <w:rPr>
          <w:rFonts w:ascii="Arial Narrow" w:hAnsi="Arial Narrow"/>
          <w:sz w:val="24"/>
          <w:szCs w:val="24"/>
        </w:rPr>
      </w:pPr>
      <w:r w:rsidRPr="00CA0B30">
        <w:rPr>
          <w:rFonts w:ascii="Arial Narrow" w:hAnsi="Arial Narrow"/>
          <w:sz w:val="24"/>
          <w:szCs w:val="24"/>
        </w:rPr>
        <w:t>$15,000</w:t>
      </w:r>
    </w:p>
    <w:p w:rsidR="00CA0B30" w:rsidRPr="00CA0B30" w:rsidRDefault="00CA0B30" w:rsidP="00CA0B30">
      <w:pPr>
        <w:rPr>
          <w:rFonts w:ascii="Arial Narrow" w:hAnsi="Arial Narrow"/>
          <w:sz w:val="24"/>
          <w:szCs w:val="24"/>
        </w:rPr>
      </w:pPr>
    </w:p>
    <w:p w:rsidR="00CA0B30" w:rsidRPr="00CA0B30" w:rsidRDefault="00CA0B30" w:rsidP="00CA0B30">
      <w:pPr>
        <w:rPr>
          <w:rFonts w:ascii="Arial Narrow" w:hAnsi="Arial Narrow"/>
          <w:sz w:val="24"/>
          <w:szCs w:val="24"/>
        </w:rPr>
      </w:pPr>
      <w:r w:rsidRPr="00CA0B30">
        <w:rPr>
          <w:rFonts w:ascii="Arial Narrow" w:hAnsi="Arial Narrow"/>
          <w:sz w:val="24"/>
          <w:szCs w:val="24"/>
        </w:rPr>
        <w:t>Event Coordination – promotion, hosting (venue hire, catering), emcee, reporting</w:t>
      </w:r>
    </w:p>
    <w:p w:rsidR="00CA0B30" w:rsidRPr="00CA0B30" w:rsidRDefault="00CA0B30" w:rsidP="00CA0B30">
      <w:pPr>
        <w:rPr>
          <w:rFonts w:ascii="Arial Narrow" w:hAnsi="Arial Narrow"/>
          <w:sz w:val="24"/>
          <w:szCs w:val="24"/>
        </w:rPr>
      </w:pPr>
      <w:r w:rsidRPr="00CA0B30">
        <w:rPr>
          <w:rFonts w:ascii="Arial Narrow" w:hAnsi="Arial Narrow"/>
          <w:sz w:val="24"/>
          <w:szCs w:val="24"/>
        </w:rPr>
        <w:t>$18,000</w:t>
      </w:r>
    </w:p>
    <w:p w:rsidR="00CA0B30" w:rsidRPr="00CA0B30" w:rsidRDefault="00CA0B30" w:rsidP="00CA0B30">
      <w:pPr>
        <w:rPr>
          <w:rFonts w:ascii="Arial Narrow" w:hAnsi="Arial Narrow"/>
          <w:sz w:val="24"/>
          <w:szCs w:val="24"/>
        </w:rPr>
      </w:pPr>
    </w:p>
    <w:p w:rsidR="00CA0B30" w:rsidRPr="00CA0B30" w:rsidRDefault="00CA0B30" w:rsidP="00CA0B30">
      <w:pPr>
        <w:jc w:val="both"/>
        <w:rPr>
          <w:rFonts w:ascii="Arial Narrow" w:hAnsi="Arial Narrow"/>
          <w:sz w:val="24"/>
          <w:szCs w:val="24"/>
        </w:rPr>
      </w:pPr>
      <w:r w:rsidRPr="00CA0B30">
        <w:rPr>
          <w:rFonts w:ascii="Arial Narrow" w:hAnsi="Arial Narrow"/>
          <w:sz w:val="24"/>
          <w:szCs w:val="24"/>
        </w:rPr>
        <w:t>Targeted Services, Supports and Resources</w:t>
      </w:r>
    </w:p>
    <w:p w:rsidR="00CA0B30" w:rsidRPr="00CA0B30" w:rsidRDefault="00CA0B30" w:rsidP="00CA0B30">
      <w:pPr>
        <w:pStyle w:val="Default"/>
        <w:rPr>
          <w:rFonts w:ascii="Arial Narrow" w:hAnsi="Arial Narrow"/>
        </w:rPr>
      </w:pPr>
      <w:r w:rsidRPr="00CA0B30">
        <w:rPr>
          <w:rFonts w:ascii="Arial Narrow" w:hAnsi="Arial Narrow"/>
        </w:rPr>
        <w:t>$117,000</w:t>
      </w:r>
    </w:p>
    <w:p w:rsidR="00CA0B30" w:rsidRPr="00CA0B30" w:rsidRDefault="00CA0B30" w:rsidP="00CA0B30">
      <w:pPr>
        <w:autoSpaceDE w:val="0"/>
        <w:rPr>
          <w:rFonts w:ascii="Arial Narrow" w:hAnsi="Arial Narrow" w:cs="Arial"/>
          <w:sz w:val="24"/>
          <w:szCs w:val="24"/>
        </w:rPr>
      </w:pPr>
      <w:r w:rsidRPr="00CA0B30">
        <w:rPr>
          <w:rFonts w:ascii="Arial Narrow" w:hAnsi="Arial Narrow" w:cs="Arial"/>
          <w:sz w:val="24"/>
          <w:szCs w:val="24"/>
        </w:rPr>
        <w:t xml:space="preserve">  </w:t>
      </w:r>
    </w:p>
    <w:p w:rsidR="00CA0B30" w:rsidRDefault="00CA0B30">
      <w:pPr>
        <w:rPr>
          <w:rStyle w:val="A8"/>
          <w:rFonts w:ascii="Arial Narrow" w:eastAsia="Calibri" w:hAnsi="Arial Narrow" w:cs="Arial"/>
          <w:sz w:val="24"/>
          <w:szCs w:val="24"/>
          <w:lang w:val="en-CA" w:eastAsia="en-CA"/>
        </w:rPr>
      </w:pPr>
      <w:r>
        <w:rPr>
          <w:rStyle w:val="A8"/>
          <w:rFonts w:ascii="Arial Narrow" w:eastAsia="Calibri" w:hAnsi="Arial Narrow" w:cs="Arial"/>
          <w:sz w:val="24"/>
          <w:szCs w:val="24"/>
        </w:rPr>
        <w:br w:type="page"/>
      </w:r>
    </w:p>
    <w:p w:rsidR="00CA0B30" w:rsidRPr="00CA0B30" w:rsidRDefault="00CA0B30" w:rsidP="00CA0B30">
      <w:pPr>
        <w:pStyle w:val="Pa6"/>
        <w:spacing w:before="80" w:line="240" w:lineRule="auto"/>
        <w:rPr>
          <w:rFonts w:ascii="Arial Narrow" w:hAnsi="Arial Narrow" w:cs="Arial"/>
          <w:sz w:val="32"/>
          <w:szCs w:val="32"/>
        </w:rPr>
      </w:pPr>
      <w:r w:rsidRPr="00CA0B30">
        <w:rPr>
          <w:rStyle w:val="A8"/>
          <w:rFonts w:ascii="Arial Narrow" w:eastAsia="Calibri" w:hAnsi="Arial Narrow" w:cs="Arial"/>
          <w:sz w:val="32"/>
          <w:szCs w:val="32"/>
        </w:rPr>
        <w:lastRenderedPageBreak/>
        <w:t>SUBMIT AN EXPRESSION OF INTEREST</w:t>
      </w:r>
      <w:r w:rsidRPr="00CA0B30">
        <w:rPr>
          <w:rStyle w:val="A12"/>
          <w:rFonts w:ascii="Arial Narrow" w:hAnsi="Arial Narrow" w:cs="Arial"/>
          <w:sz w:val="32"/>
          <w:szCs w:val="32"/>
        </w:rPr>
        <w:br/>
      </w:r>
    </w:p>
    <w:p w:rsidR="00CA0B30" w:rsidRPr="00CA0B30" w:rsidRDefault="00CA0B30" w:rsidP="00CA0B30">
      <w:pPr>
        <w:autoSpaceDE w:val="0"/>
        <w:autoSpaceDN w:val="0"/>
        <w:adjustRightInd w:val="0"/>
        <w:spacing w:beforeLines="40" w:before="96" w:afterLines="40" w:after="96"/>
        <w:rPr>
          <w:rStyle w:val="A12"/>
          <w:rFonts w:ascii="Arial Narrow" w:hAnsi="Arial Narrow"/>
          <w:sz w:val="24"/>
          <w:szCs w:val="24"/>
        </w:rPr>
      </w:pPr>
      <w:r w:rsidRPr="00CA0B30">
        <w:rPr>
          <w:rStyle w:val="A12"/>
          <w:rFonts w:ascii="Arial Narrow" w:hAnsi="Arial Narrow"/>
          <w:sz w:val="24"/>
          <w:szCs w:val="24"/>
        </w:rPr>
        <w:t>1-3 page submission which sets out:</w:t>
      </w:r>
    </w:p>
    <w:p w:rsidR="00CA0B30" w:rsidRPr="00CA0B30" w:rsidRDefault="00CA0B30" w:rsidP="00CA0B30">
      <w:pPr>
        <w:pStyle w:val="Pa21"/>
        <w:numPr>
          <w:ilvl w:val="0"/>
          <w:numId w:val="13"/>
        </w:numPr>
        <w:spacing w:before="80" w:line="240" w:lineRule="auto"/>
        <w:rPr>
          <w:rStyle w:val="A12"/>
          <w:rFonts w:ascii="Arial Narrow" w:hAnsi="Arial Narrow"/>
          <w:sz w:val="24"/>
          <w:szCs w:val="24"/>
        </w:rPr>
      </w:pPr>
      <w:r w:rsidRPr="00CA0B30">
        <w:rPr>
          <w:rStyle w:val="A12"/>
          <w:rFonts w:ascii="Arial Narrow" w:hAnsi="Arial Narrow"/>
          <w:sz w:val="24"/>
          <w:szCs w:val="24"/>
        </w:rPr>
        <w:t xml:space="preserve">A description of why the project is of interest to the individual </w:t>
      </w:r>
    </w:p>
    <w:p w:rsidR="00CA0B30" w:rsidRPr="00CA0B30" w:rsidRDefault="00CA0B30" w:rsidP="00CA0B30">
      <w:pPr>
        <w:pStyle w:val="Pa21"/>
        <w:numPr>
          <w:ilvl w:val="0"/>
          <w:numId w:val="13"/>
        </w:numPr>
        <w:spacing w:before="80" w:line="240" w:lineRule="auto"/>
        <w:rPr>
          <w:rStyle w:val="A12"/>
          <w:rFonts w:ascii="Arial Narrow" w:hAnsi="Arial Narrow"/>
          <w:sz w:val="24"/>
          <w:szCs w:val="24"/>
        </w:rPr>
      </w:pPr>
      <w:r w:rsidRPr="00CA0B30">
        <w:rPr>
          <w:rStyle w:val="A12"/>
          <w:rFonts w:ascii="Arial Narrow" w:hAnsi="Arial Narrow"/>
          <w:sz w:val="24"/>
          <w:szCs w:val="24"/>
        </w:rPr>
        <w:t>A brief CV noting appropriate and relevant attributes to undertake the project.</w:t>
      </w:r>
    </w:p>
    <w:p w:rsidR="00CA0B30" w:rsidRPr="00CA0B30" w:rsidRDefault="00CA0B30" w:rsidP="00CA0B30">
      <w:pPr>
        <w:tabs>
          <w:tab w:val="left" w:pos="6680"/>
        </w:tabs>
        <w:rPr>
          <w:rFonts w:ascii="Arial Narrow" w:hAnsi="Arial Narrow"/>
          <w:sz w:val="24"/>
          <w:szCs w:val="24"/>
          <w:lang w:val="en-CA" w:eastAsia="en-CA"/>
        </w:rPr>
      </w:pPr>
    </w:p>
    <w:p w:rsidR="00CA0B30" w:rsidRPr="00CA0B30" w:rsidRDefault="00CA0B30" w:rsidP="00CA0B30">
      <w:pPr>
        <w:tabs>
          <w:tab w:val="left" w:pos="6680"/>
        </w:tabs>
        <w:rPr>
          <w:rFonts w:ascii="Arial Narrow" w:hAnsi="Arial Narrow"/>
          <w:sz w:val="24"/>
          <w:szCs w:val="24"/>
          <w:lang w:val="en-CA" w:eastAsia="en-CA"/>
        </w:rPr>
      </w:pPr>
    </w:p>
    <w:p w:rsidR="00CA0B30" w:rsidRPr="00CA0B30" w:rsidRDefault="00CA0B30" w:rsidP="00CA0B30">
      <w:pPr>
        <w:tabs>
          <w:tab w:val="left" w:pos="6680"/>
        </w:tabs>
        <w:rPr>
          <w:rFonts w:ascii="Arial Narrow" w:hAnsi="Arial Narrow"/>
          <w:sz w:val="24"/>
          <w:szCs w:val="24"/>
          <w:lang w:val="en-CA" w:eastAsia="en-CA"/>
        </w:rPr>
      </w:pPr>
    </w:p>
    <w:p w:rsidR="00CA0B30" w:rsidRPr="00CA0B30" w:rsidRDefault="00CA0B30" w:rsidP="00CA0B30">
      <w:pPr>
        <w:tabs>
          <w:tab w:val="left" w:pos="6680"/>
        </w:tabs>
        <w:rPr>
          <w:rFonts w:ascii="Arial Narrow" w:hAnsi="Arial Narrow"/>
          <w:sz w:val="24"/>
          <w:szCs w:val="24"/>
          <w:lang w:val="en-CA" w:eastAsia="en-CA"/>
        </w:rPr>
      </w:pPr>
      <w:r w:rsidRPr="00CA0B30">
        <w:rPr>
          <w:rFonts w:ascii="Arial Narrow" w:hAnsi="Arial Narrow"/>
          <w:sz w:val="24"/>
          <w:szCs w:val="24"/>
          <w:lang w:val="en-CA" w:eastAsia="en-CA"/>
        </w:rPr>
        <w:t>Send to:</w:t>
      </w:r>
    </w:p>
    <w:p w:rsidR="00CA0B30" w:rsidRPr="00CA0B30" w:rsidRDefault="00CA0B30" w:rsidP="00CA0B30">
      <w:pPr>
        <w:tabs>
          <w:tab w:val="left" w:pos="6680"/>
        </w:tabs>
        <w:rPr>
          <w:rFonts w:ascii="Arial Narrow" w:hAnsi="Arial Narrow"/>
          <w:sz w:val="24"/>
          <w:szCs w:val="24"/>
          <w:lang w:val="en-CA" w:eastAsia="en-CA"/>
        </w:rPr>
      </w:pPr>
    </w:p>
    <w:p w:rsidR="00CA0B30" w:rsidRPr="00CA0B30" w:rsidRDefault="00CA0B30" w:rsidP="00CA0B30">
      <w:pPr>
        <w:tabs>
          <w:tab w:val="left" w:pos="6680"/>
        </w:tabs>
        <w:rPr>
          <w:rFonts w:ascii="Arial Narrow" w:hAnsi="Arial Narrow"/>
          <w:sz w:val="24"/>
          <w:szCs w:val="24"/>
          <w:lang w:val="en-CA" w:eastAsia="en-CA"/>
        </w:rPr>
      </w:pPr>
      <w:r w:rsidRPr="00CA0B30">
        <w:rPr>
          <w:rFonts w:ascii="Arial Narrow" w:hAnsi="Arial Narrow"/>
          <w:sz w:val="24"/>
          <w:szCs w:val="24"/>
          <w:lang w:val="en-CA" w:eastAsia="en-CA"/>
        </w:rPr>
        <w:t>Kitea Tipuna</w:t>
      </w:r>
    </w:p>
    <w:p w:rsidR="00CA0B30" w:rsidRPr="00CA0B30" w:rsidRDefault="00CA0B30" w:rsidP="00CA0B30">
      <w:pPr>
        <w:tabs>
          <w:tab w:val="left" w:pos="6680"/>
        </w:tabs>
        <w:rPr>
          <w:rFonts w:ascii="Arial Narrow" w:hAnsi="Arial Narrow"/>
          <w:sz w:val="24"/>
          <w:szCs w:val="24"/>
          <w:lang w:val="en-CA" w:eastAsia="en-CA"/>
        </w:rPr>
      </w:pPr>
      <w:r w:rsidRPr="00CA0B30">
        <w:rPr>
          <w:rFonts w:ascii="Arial Narrow" w:hAnsi="Arial Narrow"/>
          <w:sz w:val="24"/>
          <w:szCs w:val="24"/>
          <w:lang w:val="en-CA" w:eastAsia="en-CA"/>
        </w:rPr>
        <w:t>Wairoa District Council</w:t>
      </w:r>
    </w:p>
    <w:p w:rsidR="00CA0B30" w:rsidRPr="00CA0B30" w:rsidRDefault="00CA0B30" w:rsidP="00CA0B30">
      <w:pPr>
        <w:tabs>
          <w:tab w:val="left" w:pos="6680"/>
        </w:tabs>
        <w:rPr>
          <w:rFonts w:ascii="Arial Narrow" w:hAnsi="Arial Narrow"/>
          <w:sz w:val="24"/>
          <w:szCs w:val="24"/>
          <w:lang w:val="en-CA" w:eastAsia="en-CA"/>
        </w:rPr>
      </w:pPr>
      <w:r w:rsidRPr="00CA0B30">
        <w:rPr>
          <w:rFonts w:ascii="Arial Narrow" w:hAnsi="Arial Narrow"/>
          <w:sz w:val="24"/>
          <w:szCs w:val="24"/>
          <w:lang w:val="en-CA" w:eastAsia="en-CA"/>
        </w:rPr>
        <w:t>PO Box 54</w:t>
      </w:r>
    </w:p>
    <w:p w:rsidR="00CA0B30" w:rsidRPr="00CA0B30" w:rsidRDefault="00CA0B30" w:rsidP="00CA0B30">
      <w:pPr>
        <w:tabs>
          <w:tab w:val="left" w:pos="6680"/>
        </w:tabs>
        <w:rPr>
          <w:rFonts w:ascii="Arial Narrow" w:hAnsi="Arial Narrow"/>
          <w:sz w:val="24"/>
          <w:szCs w:val="24"/>
          <w:lang w:val="en-CA" w:eastAsia="en-CA"/>
        </w:rPr>
      </w:pPr>
      <w:r w:rsidRPr="00CA0B30">
        <w:rPr>
          <w:rFonts w:ascii="Arial Narrow" w:hAnsi="Arial Narrow"/>
          <w:sz w:val="24"/>
          <w:szCs w:val="24"/>
          <w:lang w:val="en-CA" w:eastAsia="en-CA"/>
        </w:rPr>
        <w:t>Wairoa 4160</w:t>
      </w:r>
    </w:p>
    <w:p w:rsidR="00CA0B30" w:rsidRPr="00CA0B30" w:rsidRDefault="00CA0B30" w:rsidP="00CA0B30">
      <w:pPr>
        <w:tabs>
          <w:tab w:val="left" w:pos="6680"/>
        </w:tabs>
        <w:rPr>
          <w:rFonts w:ascii="Arial Narrow" w:hAnsi="Arial Narrow"/>
          <w:sz w:val="24"/>
          <w:szCs w:val="24"/>
          <w:lang w:val="en-CA" w:eastAsia="en-CA"/>
        </w:rPr>
      </w:pPr>
    </w:p>
    <w:p w:rsidR="00CA0B30" w:rsidRPr="00CA0B30" w:rsidRDefault="00CA0B30" w:rsidP="00CA0B30">
      <w:pPr>
        <w:tabs>
          <w:tab w:val="left" w:pos="6680"/>
        </w:tabs>
        <w:rPr>
          <w:rFonts w:ascii="Arial Narrow" w:hAnsi="Arial Narrow"/>
          <w:sz w:val="24"/>
          <w:szCs w:val="24"/>
          <w:lang w:val="en-CA" w:eastAsia="en-CA"/>
        </w:rPr>
      </w:pPr>
      <w:r w:rsidRPr="00CA0B30">
        <w:rPr>
          <w:rFonts w:ascii="Arial Narrow" w:hAnsi="Arial Narrow"/>
          <w:sz w:val="24"/>
          <w:szCs w:val="24"/>
          <w:lang w:val="en-CA" w:eastAsia="en-CA"/>
        </w:rPr>
        <w:t xml:space="preserve">Or </w:t>
      </w:r>
    </w:p>
    <w:p w:rsidR="00CA0B30" w:rsidRPr="00CA0B30" w:rsidRDefault="00CA0B30" w:rsidP="00CA0B30">
      <w:pPr>
        <w:tabs>
          <w:tab w:val="left" w:pos="6680"/>
        </w:tabs>
        <w:rPr>
          <w:rFonts w:ascii="Arial Narrow" w:hAnsi="Arial Narrow"/>
          <w:sz w:val="24"/>
          <w:szCs w:val="24"/>
          <w:lang w:val="en-CA" w:eastAsia="en-CA"/>
        </w:rPr>
      </w:pPr>
    </w:p>
    <w:p w:rsidR="00990D15" w:rsidRPr="00CA0B30" w:rsidRDefault="00CA0B30" w:rsidP="00CA0B30">
      <w:pPr>
        <w:rPr>
          <w:rFonts w:ascii="Arial Narrow" w:hAnsi="Arial Narrow"/>
          <w:sz w:val="24"/>
          <w:szCs w:val="24"/>
          <w:u w:val="single"/>
        </w:rPr>
      </w:pPr>
      <w:r w:rsidRPr="00CA0B30">
        <w:rPr>
          <w:rFonts w:ascii="Arial Narrow" w:hAnsi="Arial Narrow"/>
          <w:sz w:val="24"/>
          <w:szCs w:val="24"/>
          <w:lang w:val="en-CA" w:eastAsia="en-CA"/>
        </w:rPr>
        <w:t>kitea@wairoadc.govt.nz</w:t>
      </w:r>
      <w:r w:rsidRPr="00CA0B30">
        <w:rPr>
          <w:rFonts w:ascii="Arial Narrow" w:hAnsi="Arial Narrow"/>
          <w:sz w:val="24"/>
          <w:szCs w:val="24"/>
          <w:lang w:val="en-CA" w:eastAsia="en-CA"/>
        </w:rPr>
        <w:tab/>
      </w:r>
    </w:p>
    <w:sectPr w:rsidR="00990D15" w:rsidRPr="00CA0B30" w:rsidSect="00CA0B30">
      <w:footerReference w:type="even" r:id="rId9"/>
      <w:footerReference w:type="default" r:id="rId10"/>
      <w:pgSz w:w="11907" w:h="16840" w:code="9"/>
      <w:pgMar w:top="851" w:right="851" w:bottom="851" w:left="851"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3E2" w:rsidRDefault="00F613E2">
      <w:r>
        <w:separator/>
      </w:r>
    </w:p>
  </w:endnote>
  <w:endnote w:type="continuationSeparator" w:id="0">
    <w:p w:rsidR="00F613E2" w:rsidRDefault="00F6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694" w:rsidRDefault="00CA66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6694" w:rsidRDefault="00CA66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694" w:rsidRDefault="00CA66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0B30">
      <w:rPr>
        <w:rStyle w:val="PageNumber"/>
        <w:noProof/>
      </w:rPr>
      <w:t>4</w:t>
    </w:r>
    <w:r>
      <w:rPr>
        <w:rStyle w:val="PageNumber"/>
      </w:rPr>
      <w:fldChar w:fldCharType="end"/>
    </w:r>
  </w:p>
  <w:p w:rsidR="00CA6694" w:rsidRDefault="00CA66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3E2" w:rsidRDefault="00F613E2">
      <w:r>
        <w:separator/>
      </w:r>
    </w:p>
  </w:footnote>
  <w:footnote w:type="continuationSeparator" w:id="0">
    <w:p w:rsidR="00F613E2" w:rsidRDefault="00F61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97265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641FF"/>
    <w:multiLevelType w:val="hybridMultilevel"/>
    <w:tmpl w:val="3F589D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977A1B"/>
    <w:multiLevelType w:val="hybridMultilevel"/>
    <w:tmpl w:val="6CB6E9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A8C4D24"/>
    <w:multiLevelType w:val="hybridMultilevel"/>
    <w:tmpl w:val="4C6AD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897D94"/>
    <w:multiLevelType w:val="hybridMultilevel"/>
    <w:tmpl w:val="D86C43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C0434A"/>
    <w:multiLevelType w:val="hybridMultilevel"/>
    <w:tmpl w:val="DBB2C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D73EEC"/>
    <w:multiLevelType w:val="hybridMultilevel"/>
    <w:tmpl w:val="53929A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4624A8"/>
    <w:multiLevelType w:val="hybridMultilevel"/>
    <w:tmpl w:val="D79062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C3941AE"/>
    <w:multiLevelType w:val="hybridMultilevel"/>
    <w:tmpl w:val="115C67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7F75D3"/>
    <w:multiLevelType w:val="hybridMultilevel"/>
    <w:tmpl w:val="E05474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5AD5E56"/>
    <w:multiLevelType w:val="hybridMultilevel"/>
    <w:tmpl w:val="B23668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62A7EAC"/>
    <w:multiLevelType w:val="hybridMultilevel"/>
    <w:tmpl w:val="9F7E39D6"/>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51655929"/>
    <w:multiLevelType w:val="hybridMultilevel"/>
    <w:tmpl w:val="978EBA0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6A214C72"/>
    <w:multiLevelType w:val="hybridMultilevel"/>
    <w:tmpl w:val="F8E4FE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EF924CB"/>
    <w:multiLevelType w:val="hybridMultilevel"/>
    <w:tmpl w:val="52F4D8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2795EFB"/>
    <w:multiLevelType w:val="hybridMultilevel"/>
    <w:tmpl w:val="2A6CC2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41F1F71"/>
    <w:multiLevelType w:val="hybridMultilevel"/>
    <w:tmpl w:val="BE8812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9D5284F"/>
    <w:multiLevelType w:val="hybridMultilevel"/>
    <w:tmpl w:val="2116CB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0"/>
  </w:num>
  <w:num w:numId="4">
    <w:abstractNumId w:val="3"/>
  </w:num>
  <w:num w:numId="5">
    <w:abstractNumId w:val="8"/>
  </w:num>
  <w:num w:numId="6">
    <w:abstractNumId w:val="12"/>
  </w:num>
  <w:num w:numId="7">
    <w:abstractNumId w:val="17"/>
  </w:num>
  <w:num w:numId="8">
    <w:abstractNumId w:val="2"/>
  </w:num>
  <w:num w:numId="9">
    <w:abstractNumId w:val="10"/>
  </w:num>
  <w:num w:numId="10">
    <w:abstractNumId w:val="15"/>
  </w:num>
  <w:num w:numId="11">
    <w:abstractNumId w:val="13"/>
  </w:num>
  <w:num w:numId="12">
    <w:abstractNumId w:val="4"/>
  </w:num>
  <w:num w:numId="13">
    <w:abstractNumId w:val="11"/>
  </w:num>
  <w:num w:numId="14">
    <w:abstractNumId w:val="14"/>
  </w:num>
  <w:num w:numId="15">
    <w:abstractNumId w:val="7"/>
  </w:num>
  <w:num w:numId="16">
    <w:abstractNumId w:val="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ctiveWritingStyle w:appName="MSWord" w:lang="en-AU" w:vendorID="64" w:dllVersion="131078" w:nlCheck="1" w:checkStyle="0"/>
  <w:activeWritingStyle w:appName="MSWord" w:lang="en-NZ" w:vendorID="64" w:dllVersion="131078"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CA" w:vendorID="64" w:dllVersion="131078" w:nlCheck="1" w:checkStyle="1"/>
  <w:attachedTemplate r:id="rId1"/>
  <w:defaultTabStop w:val="720"/>
  <w:doNotHyphenateCaps/>
  <w:drawingGridHorizontalSpacing w:val="26"/>
  <w:drawingGridVerticalSpacing w:val="299"/>
  <w:displayHorizont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42"/>
    <w:rsid w:val="000201C8"/>
    <w:rsid w:val="00037972"/>
    <w:rsid w:val="000414C8"/>
    <w:rsid w:val="00057F42"/>
    <w:rsid w:val="00060A93"/>
    <w:rsid w:val="000B6DA2"/>
    <w:rsid w:val="000D0273"/>
    <w:rsid w:val="00101574"/>
    <w:rsid w:val="00146623"/>
    <w:rsid w:val="00162182"/>
    <w:rsid w:val="0017577A"/>
    <w:rsid w:val="001856A6"/>
    <w:rsid w:val="00187343"/>
    <w:rsid w:val="001962BD"/>
    <w:rsid w:val="001A48E4"/>
    <w:rsid w:val="001B4996"/>
    <w:rsid w:val="001D2BFB"/>
    <w:rsid w:val="001E4DC5"/>
    <w:rsid w:val="001F6ED3"/>
    <w:rsid w:val="00203F0D"/>
    <w:rsid w:val="00204420"/>
    <w:rsid w:val="002462B5"/>
    <w:rsid w:val="00264770"/>
    <w:rsid w:val="00293DF5"/>
    <w:rsid w:val="002A531F"/>
    <w:rsid w:val="002B405A"/>
    <w:rsid w:val="002E2CB4"/>
    <w:rsid w:val="002F0959"/>
    <w:rsid w:val="003134DC"/>
    <w:rsid w:val="00355A19"/>
    <w:rsid w:val="0036155B"/>
    <w:rsid w:val="0037019A"/>
    <w:rsid w:val="00385E06"/>
    <w:rsid w:val="00390D70"/>
    <w:rsid w:val="0039401B"/>
    <w:rsid w:val="003A6CF3"/>
    <w:rsid w:val="003D06F2"/>
    <w:rsid w:val="00400678"/>
    <w:rsid w:val="00405E16"/>
    <w:rsid w:val="00410487"/>
    <w:rsid w:val="0042735C"/>
    <w:rsid w:val="00436D6F"/>
    <w:rsid w:val="004444CB"/>
    <w:rsid w:val="00461230"/>
    <w:rsid w:val="004818E5"/>
    <w:rsid w:val="004B38F5"/>
    <w:rsid w:val="004C4539"/>
    <w:rsid w:val="004E645D"/>
    <w:rsid w:val="00501A81"/>
    <w:rsid w:val="00524FFC"/>
    <w:rsid w:val="00544335"/>
    <w:rsid w:val="00566D98"/>
    <w:rsid w:val="005738D9"/>
    <w:rsid w:val="005B2D8F"/>
    <w:rsid w:val="005C1E04"/>
    <w:rsid w:val="005C52F6"/>
    <w:rsid w:val="00600664"/>
    <w:rsid w:val="006019A8"/>
    <w:rsid w:val="00626DB9"/>
    <w:rsid w:val="00627C18"/>
    <w:rsid w:val="00640EBA"/>
    <w:rsid w:val="00640EF7"/>
    <w:rsid w:val="006428AF"/>
    <w:rsid w:val="00686AB5"/>
    <w:rsid w:val="006F1831"/>
    <w:rsid w:val="00706B31"/>
    <w:rsid w:val="007120E4"/>
    <w:rsid w:val="0071225D"/>
    <w:rsid w:val="007435E9"/>
    <w:rsid w:val="00751EC8"/>
    <w:rsid w:val="00754E91"/>
    <w:rsid w:val="007757AE"/>
    <w:rsid w:val="007A2863"/>
    <w:rsid w:val="007B1C2B"/>
    <w:rsid w:val="007B71AD"/>
    <w:rsid w:val="007C4D25"/>
    <w:rsid w:val="007C4E31"/>
    <w:rsid w:val="007E1F77"/>
    <w:rsid w:val="007F11AD"/>
    <w:rsid w:val="007F1672"/>
    <w:rsid w:val="007F5B59"/>
    <w:rsid w:val="00813D46"/>
    <w:rsid w:val="008526D1"/>
    <w:rsid w:val="008630C6"/>
    <w:rsid w:val="008859FF"/>
    <w:rsid w:val="008A36A3"/>
    <w:rsid w:val="008D666F"/>
    <w:rsid w:val="008E673A"/>
    <w:rsid w:val="008E7594"/>
    <w:rsid w:val="008F00C8"/>
    <w:rsid w:val="009539F6"/>
    <w:rsid w:val="00975072"/>
    <w:rsid w:val="00990D15"/>
    <w:rsid w:val="009944E6"/>
    <w:rsid w:val="009B4A23"/>
    <w:rsid w:val="009D5616"/>
    <w:rsid w:val="00A041F0"/>
    <w:rsid w:val="00A11E9B"/>
    <w:rsid w:val="00A14E21"/>
    <w:rsid w:val="00A25536"/>
    <w:rsid w:val="00A352E4"/>
    <w:rsid w:val="00A81399"/>
    <w:rsid w:val="00A9420E"/>
    <w:rsid w:val="00A9663E"/>
    <w:rsid w:val="00A97BED"/>
    <w:rsid w:val="00AA6596"/>
    <w:rsid w:val="00AB5234"/>
    <w:rsid w:val="00AB6D5A"/>
    <w:rsid w:val="00AC6A71"/>
    <w:rsid w:val="00AD1141"/>
    <w:rsid w:val="00AD6FEC"/>
    <w:rsid w:val="00AE4079"/>
    <w:rsid w:val="00B02FFA"/>
    <w:rsid w:val="00B0552F"/>
    <w:rsid w:val="00B10247"/>
    <w:rsid w:val="00B2191C"/>
    <w:rsid w:val="00B23525"/>
    <w:rsid w:val="00B252D1"/>
    <w:rsid w:val="00B26BBB"/>
    <w:rsid w:val="00B301BA"/>
    <w:rsid w:val="00B30726"/>
    <w:rsid w:val="00B34578"/>
    <w:rsid w:val="00B41C0B"/>
    <w:rsid w:val="00B42BA5"/>
    <w:rsid w:val="00B714CD"/>
    <w:rsid w:val="00B82BAE"/>
    <w:rsid w:val="00B91017"/>
    <w:rsid w:val="00BB6ECE"/>
    <w:rsid w:val="00BC591B"/>
    <w:rsid w:val="00BD0E66"/>
    <w:rsid w:val="00BD38F6"/>
    <w:rsid w:val="00BF753F"/>
    <w:rsid w:val="00C10859"/>
    <w:rsid w:val="00C11087"/>
    <w:rsid w:val="00C17C02"/>
    <w:rsid w:val="00C234C7"/>
    <w:rsid w:val="00C269EA"/>
    <w:rsid w:val="00C34B17"/>
    <w:rsid w:val="00C37E01"/>
    <w:rsid w:val="00C40940"/>
    <w:rsid w:val="00C707DB"/>
    <w:rsid w:val="00C70D14"/>
    <w:rsid w:val="00C74261"/>
    <w:rsid w:val="00C8371A"/>
    <w:rsid w:val="00CA0B30"/>
    <w:rsid w:val="00CA6694"/>
    <w:rsid w:val="00CB1170"/>
    <w:rsid w:val="00CC2487"/>
    <w:rsid w:val="00CC4A55"/>
    <w:rsid w:val="00D3184F"/>
    <w:rsid w:val="00D31C6A"/>
    <w:rsid w:val="00D3383F"/>
    <w:rsid w:val="00D54444"/>
    <w:rsid w:val="00D56A01"/>
    <w:rsid w:val="00D625D8"/>
    <w:rsid w:val="00D91973"/>
    <w:rsid w:val="00D93C11"/>
    <w:rsid w:val="00D96D8D"/>
    <w:rsid w:val="00DA223C"/>
    <w:rsid w:val="00DA6D40"/>
    <w:rsid w:val="00DB3796"/>
    <w:rsid w:val="00E16AAA"/>
    <w:rsid w:val="00E453FA"/>
    <w:rsid w:val="00E47A7D"/>
    <w:rsid w:val="00E57B0E"/>
    <w:rsid w:val="00E81F2D"/>
    <w:rsid w:val="00E85FBD"/>
    <w:rsid w:val="00E931F2"/>
    <w:rsid w:val="00E978D2"/>
    <w:rsid w:val="00F6075D"/>
    <w:rsid w:val="00F613E2"/>
    <w:rsid w:val="00F62224"/>
    <w:rsid w:val="00F6545B"/>
    <w:rsid w:val="00F6611C"/>
    <w:rsid w:val="00F70BC6"/>
    <w:rsid w:val="00FE7662"/>
    <w:rsid w:val="00FF3C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91058"/>
  <w15:chartTrackingRefBased/>
  <w15:docId w15:val="{A2425749-7302-4B1C-ADD0-AF9E0E20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AU" w:eastAsia="en-US"/>
    </w:rPr>
  </w:style>
  <w:style w:type="paragraph" w:styleId="Heading1">
    <w:name w:val="heading 1"/>
    <w:basedOn w:val="Normal"/>
    <w:next w:val="Normal"/>
    <w:qFormat/>
    <w:pPr>
      <w:keepNext/>
      <w:ind w:left="720"/>
      <w:outlineLvl w:val="0"/>
    </w:pPr>
    <w:rPr>
      <w:rFonts w:cs="Arial"/>
      <w:sz w:val="20"/>
      <w:lang w:val="en-US"/>
    </w:rPr>
  </w:style>
  <w:style w:type="paragraph" w:styleId="Heading2">
    <w:name w:val="heading 2"/>
    <w:basedOn w:val="Normal"/>
    <w:next w:val="Normal"/>
    <w:qFormat/>
    <w:pPr>
      <w:keepNext/>
      <w:tabs>
        <w:tab w:val="right" w:pos="9072"/>
      </w:tabs>
      <w:jc w:val="both"/>
      <w:outlineLvl w:val="1"/>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819"/>
        <w:tab w:val="right" w:pos="9071"/>
      </w:tabs>
    </w:pPr>
  </w:style>
  <w:style w:type="paragraph" w:styleId="Header">
    <w:name w:val="header"/>
    <w:basedOn w:val="Normal"/>
    <w:semiHidden/>
    <w:pPr>
      <w:tabs>
        <w:tab w:val="center" w:pos="4153"/>
        <w:tab w:val="right" w:pos="8306"/>
      </w:tabs>
    </w:pPr>
  </w:style>
  <w:style w:type="character" w:styleId="Hyperlink">
    <w:name w:val="Hyperlink"/>
    <w:semiHidden/>
    <w:rPr>
      <w:color w:val="0000FF"/>
      <w:u w:val="single"/>
    </w:rPr>
  </w:style>
  <w:style w:type="character" w:styleId="Strong">
    <w:name w:val="Strong"/>
    <w:qFormat/>
    <w:rPr>
      <w:b/>
      <w:bCs/>
    </w:rPr>
  </w:style>
  <w:style w:type="paragraph" w:styleId="BodyTextIndent">
    <w:name w:val="Body Text Indent"/>
    <w:basedOn w:val="Normal"/>
    <w:semiHidden/>
    <w:pPr>
      <w:ind w:left="-26" w:hanging="26"/>
      <w:jc w:val="both"/>
    </w:pPr>
    <w:rPr>
      <w:rFonts w:cs="Arial"/>
    </w:rPr>
  </w:style>
  <w:style w:type="character" w:styleId="FollowedHyperlink">
    <w:name w:val="FollowedHyperlink"/>
    <w:semiHidden/>
    <w:rPr>
      <w:color w:val="800080"/>
      <w:u w:val="single"/>
    </w:rPr>
  </w:style>
  <w:style w:type="character" w:styleId="PageNumber">
    <w:name w:val="page number"/>
    <w:basedOn w:val="DefaultParagraphFont"/>
    <w:semiHidden/>
  </w:style>
  <w:style w:type="character" w:customStyle="1" w:styleId="apple-converted-space">
    <w:name w:val="apple-converted-space"/>
    <w:rsid w:val="00FE7662"/>
  </w:style>
  <w:style w:type="paragraph" w:customStyle="1" w:styleId="MediumList2-Accent41">
    <w:name w:val="Medium List 2 - Accent 41"/>
    <w:basedOn w:val="Normal"/>
    <w:uiPriority w:val="34"/>
    <w:qFormat/>
    <w:rsid w:val="00D3383F"/>
    <w:pPr>
      <w:spacing w:after="200" w:line="276" w:lineRule="auto"/>
      <w:ind w:left="720"/>
      <w:contextualSpacing/>
    </w:pPr>
    <w:rPr>
      <w:rFonts w:ascii="Calibri" w:eastAsia="Calibri" w:hAnsi="Calibri"/>
      <w:szCs w:val="22"/>
      <w:lang w:val="en-NZ"/>
    </w:rPr>
  </w:style>
  <w:style w:type="paragraph" w:styleId="BalloonText">
    <w:name w:val="Balloon Text"/>
    <w:basedOn w:val="Normal"/>
    <w:link w:val="BalloonTextChar"/>
    <w:uiPriority w:val="99"/>
    <w:semiHidden/>
    <w:unhideWhenUsed/>
    <w:rsid w:val="00C707DB"/>
    <w:rPr>
      <w:rFonts w:ascii="Tahoma" w:hAnsi="Tahoma" w:cs="Tahoma"/>
      <w:sz w:val="16"/>
      <w:szCs w:val="16"/>
    </w:rPr>
  </w:style>
  <w:style w:type="character" w:customStyle="1" w:styleId="BalloonTextChar">
    <w:name w:val="Balloon Text Char"/>
    <w:link w:val="BalloonText"/>
    <w:uiPriority w:val="99"/>
    <w:semiHidden/>
    <w:rsid w:val="00C707DB"/>
    <w:rPr>
      <w:rFonts w:ascii="Tahoma" w:hAnsi="Tahoma" w:cs="Tahoma"/>
      <w:sz w:val="16"/>
      <w:szCs w:val="16"/>
      <w:lang w:val="en-AU" w:eastAsia="en-US"/>
    </w:rPr>
  </w:style>
  <w:style w:type="paragraph" w:customStyle="1" w:styleId="LightGrid-Accent31">
    <w:name w:val="Light Grid - Accent 31"/>
    <w:basedOn w:val="Normal"/>
    <w:uiPriority w:val="34"/>
    <w:qFormat/>
    <w:rsid w:val="00CC4A55"/>
    <w:pPr>
      <w:spacing w:after="200" w:line="276" w:lineRule="auto"/>
      <w:ind w:left="720"/>
      <w:contextualSpacing/>
    </w:pPr>
    <w:rPr>
      <w:rFonts w:ascii="Calibri" w:eastAsia="Calibri" w:hAnsi="Calibri"/>
      <w:szCs w:val="22"/>
      <w:lang w:val="en-NZ"/>
    </w:rPr>
  </w:style>
  <w:style w:type="paragraph" w:styleId="PlainText">
    <w:name w:val="Plain Text"/>
    <w:basedOn w:val="Normal"/>
    <w:link w:val="PlainTextChar"/>
    <w:uiPriority w:val="99"/>
    <w:semiHidden/>
    <w:unhideWhenUsed/>
    <w:rsid w:val="009B4A23"/>
    <w:rPr>
      <w:rFonts w:ascii="Calibri" w:eastAsia="Calibri" w:hAnsi="Calibri"/>
      <w:szCs w:val="21"/>
      <w:lang w:val="en-NZ"/>
    </w:rPr>
  </w:style>
  <w:style w:type="character" w:customStyle="1" w:styleId="PlainTextChar">
    <w:name w:val="Plain Text Char"/>
    <w:link w:val="PlainText"/>
    <w:uiPriority w:val="99"/>
    <w:semiHidden/>
    <w:rsid w:val="009B4A23"/>
    <w:rPr>
      <w:rFonts w:ascii="Calibri" w:eastAsia="Calibri" w:hAnsi="Calibri"/>
      <w:sz w:val="22"/>
      <w:szCs w:val="21"/>
      <w:lang w:eastAsia="en-US"/>
    </w:rPr>
  </w:style>
  <w:style w:type="character" w:styleId="CommentReference">
    <w:name w:val="annotation reference"/>
    <w:uiPriority w:val="99"/>
    <w:semiHidden/>
    <w:unhideWhenUsed/>
    <w:rsid w:val="00060A93"/>
    <w:rPr>
      <w:sz w:val="16"/>
      <w:szCs w:val="16"/>
    </w:rPr>
  </w:style>
  <w:style w:type="paragraph" w:styleId="CommentText">
    <w:name w:val="annotation text"/>
    <w:basedOn w:val="Normal"/>
    <w:link w:val="CommentTextChar"/>
    <w:uiPriority w:val="99"/>
    <w:semiHidden/>
    <w:unhideWhenUsed/>
    <w:rsid w:val="00060A93"/>
    <w:rPr>
      <w:sz w:val="20"/>
    </w:rPr>
  </w:style>
  <w:style w:type="character" w:customStyle="1" w:styleId="CommentTextChar">
    <w:name w:val="Comment Text Char"/>
    <w:link w:val="CommentText"/>
    <w:uiPriority w:val="99"/>
    <w:semiHidden/>
    <w:rsid w:val="00060A93"/>
    <w:rPr>
      <w:rFonts w:ascii="Arial" w:hAnsi="Arial"/>
      <w:lang w:val="en-AU" w:eastAsia="en-US"/>
    </w:rPr>
  </w:style>
  <w:style w:type="paragraph" w:styleId="CommentSubject">
    <w:name w:val="annotation subject"/>
    <w:basedOn w:val="CommentText"/>
    <w:next w:val="CommentText"/>
    <w:link w:val="CommentSubjectChar"/>
    <w:uiPriority w:val="99"/>
    <w:semiHidden/>
    <w:unhideWhenUsed/>
    <w:rsid w:val="00060A93"/>
    <w:rPr>
      <w:b/>
      <w:bCs/>
    </w:rPr>
  </w:style>
  <w:style w:type="character" w:customStyle="1" w:styleId="CommentSubjectChar">
    <w:name w:val="Comment Subject Char"/>
    <w:link w:val="CommentSubject"/>
    <w:uiPriority w:val="99"/>
    <w:semiHidden/>
    <w:rsid w:val="00060A93"/>
    <w:rPr>
      <w:rFonts w:ascii="Arial" w:hAnsi="Arial"/>
      <w:b/>
      <w:bCs/>
      <w:lang w:val="en-AU" w:eastAsia="en-US"/>
    </w:rPr>
  </w:style>
  <w:style w:type="paragraph" w:customStyle="1" w:styleId="Default">
    <w:name w:val="Default"/>
    <w:rsid w:val="00F6545B"/>
    <w:pPr>
      <w:autoSpaceDE w:val="0"/>
      <w:autoSpaceDN w:val="0"/>
      <w:adjustRightInd w:val="0"/>
    </w:pPr>
    <w:rPr>
      <w:rFonts w:ascii="Calibri" w:hAnsi="Calibri" w:cs="Calibri"/>
      <w:color w:val="000000"/>
      <w:sz w:val="24"/>
      <w:szCs w:val="24"/>
    </w:rPr>
  </w:style>
  <w:style w:type="character" w:customStyle="1" w:styleId="A1">
    <w:name w:val="A1"/>
    <w:rsid w:val="00CA0B30"/>
    <w:rPr>
      <w:rFonts w:ascii="Myriad Pro" w:hAnsi="Myriad Pro" w:cs="Myriad Pro"/>
      <w:b/>
      <w:bCs/>
      <w:color w:val="000000"/>
      <w:sz w:val="141"/>
      <w:szCs w:val="141"/>
    </w:rPr>
  </w:style>
  <w:style w:type="paragraph" w:customStyle="1" w:styleId="Pa0">
    <w:name w:val="Pa0"/>
    <w:basedOn w:val="Default"/>
    <w:next w:val="Default"/>
    <w:rsid w:val="00CA0B30"/>
    <w:pPr>
      <w:spacing w:line="241" w:lineRule="atLeast"/>
    </w:pPr>
    <w:rPr>
      <w:rFonts w:ascii="Franklin Gothic Heavy" w:hAnsi="Franklin Gothic Heavy" w:cs="Times New Roman"/>
      <w:color w:val="auto"/>
      <w:lang w:val="en-CA" w:eastAsia="en-CA"/>
    </w:rPr>
  </w:style>
  <w:style w:type="character" w:customStyle="1" w:styleId="A0">
    <w:name w:val="A0"/>
    <w:rsid w:val="00CA0B30"/>
    <w:rPr>
      <w:rFonts w:ascii="Myriad Pro" w:hAnsi="Myriad Pro" w:cs="Myriad Pro"/>
      <w:b/>
      <w:bCs/>
      <w:color w:val="000000"/>
      <w:sz w:val="28"/>
      <w:szCs w:val="28"/>
    </w:rPr>
  </w:style>
  <w:style w:type="character" w:customStyle="1" w:styleId="A5">
    <w:name w:val="A5"/>
    <w:rsid w:val="00CA0B30"/>
    <w:rPr>
      <w:rFonts w:ascii="Myriad Pro" w:hAnsi="Myriad Pro" w:cs="Myriad Pro"/>
      <w:b/>
      <w:bCs/>
      <w:color w:val="000000"/>
      <w:sz w:val="44"/>
      <w:szCs w:val="44"/>
    </w:rPr>
  </w:style>
  <w:style w:type="paragraph" w:customStyle="1" w:styleId="Pa6">
    <w:name w:val="Pa6"/>
    <w:basedOn w:val="Default"/>
    <w:next w:val="Default"/>
    <w:rsid w:val="00CA0B30"/>
    <w:pPr>
      <w:spacing w:line="241" w:lineRule="atLeast"/>
    </w:pPr>
    <w:rPr>
      <w:rFonts w:ascii="Franklin Gothic Heavy" w:hAnsi="Franklin Gothic Heavy" w:cs="Times New Roman"/>
      <w:color w:val="auto"/>
      <w:lang w:val="en-CA" w:eastAsia="en-CA"/>
    </w:rPr>
  </w:style>
  <w:style w:type="character" w:customStyle="1" w:styleId="A8">
    <w:name w:val="A8"/>
    <w:rsid w:val="00CA0B30"/>
    <w:rPr>
      <w:rFonts w:ascii="Myriad Pro" w:hAnsi="Myriad Pro" w:cs="Myriad Pro"/>
      <w:b/>
      <w:bCs/>
      <w:color w:val="000000"/>
      <w:sz w:val="36"/>
      <w:szCs w:val="36"/>
    </w:rPr>
  </w:style>
  <w:style w:type="character" w:customStyle="1" w:styleId="A12">
    <w:name w:val="A12"/>
    <w:rsid w:val="00CA0B30"/>
    <w:rPr>
      <w:rFonts w:ascii="Myriad Pro" w:hAnsi="Myriad Pro" w:cs="Myriad Pro"/>
      <w:color w:val="000000"/>
      <w:sz w:val="20"/>
      <w:szCs w:val="20"/>
    </w:rPr>
  </w:style>
  <w:style w:type="paragraph" w:customStyle="1" w:styleId="Pa21">
    <w:name w:val="Pa21"/>
    <w:basedOn w:val="Default"/>
    <w:next w:val="Default"/>
    <w:rsid w:val="00CA0B30"/>
    <w:pPr>
      <w:spacing w:line="241" w:lineRule="atLeast"/>
    </w:pPr>
    <w:rPr>
      <w:rFonts w:ascii="Franklin Gothic Heavy" w:hAnsi="Franklin Gothic Heavy" w:cs="Times New Roman"/>
      <w:color w:val="auto"/>
      <w:lang w:val="en-CA" w:eastAsia="en-CA"/>
    </w:rPr>
  </w:style>
  <w:style w:type="paragraph" w:customStyle="1" w:styleId="Style1">
    <w:name w:val="Style1"/>
    <w:basedOn w:val="Normal"/>
    <w:rsid w:val="00CA0B30"/>
  </w:style>
  <w:style w:type="paragraph" w:styleId="ListParagraph">
    <w:name w:val="List Paragraph"/>
    <w:basedOn w:val="Normal"/>
    <w:uiPriority w:val="34"/>
    <w:qFormat/>
    <w:rsid w:val="00CA0B30"/>
    <w:pPr>
      <w:spacing w:after="160" w:line="259" w:lineRule="auto"/>
      <w:ind w:left="720"/>
      <w:contextualSpacing/>
    </w:pPr>
    <w:rPr>
      <w:rFonts w:ascii="Calibri" w:eastAsia="Calibri" w:hAnsi="Calibri"/>
      <w:szCs w:val="22"/>
      <w:lang w:val="en-NZ"/>
    </w:rPr>
  </w:style>
  <w:style w:type="table" w:styleId="TableGrid">
    <w:name w:val="Table Grid"/>
    <w:basedOn w:val="TableNormal"/>
    <w:uiPriority w:val="59"/>
    <w:rsid w:val="00CA0B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89738">
      <w:bodyDiv w:val="1"/>
      <w:marLeft w:val="0"/>
      <w:marRight w:val="0"/>
      <w:marTop w:val="0"/>
      <w:marBottom w:val="0"/>
      <w:divBdr>
        <w:top w:val="none" w:sz="0" w:space="0" w:color="auto"/>
        <w:left w:val="none" w:sz="0" w:space="0" w:color="auto"/>
        <w:bottom w:val="none" w:sz="0" w:space="0" w:color="auto"/>
        <w:right w:val="none" w:sz="0" w:space="0" w:color="auto"/>
      </w:divBdr>
    </w:div>
    <w:div w:id="1378311072">
      <w:bodyDiv w:val="1"/>
      <w:marLeft w:val="0"/>
      <w:marRight w:val="0"/>
      <w:marTop w:val="0"/>
      <w:marBottom w:val="0"/>
      <w:divBdr>
        <w:top w:val="none" w:sz="0" w:space="0" w:color="auto"/>
        <w:left w:val="none" w:sz="0" w:space="0" w:color="auto"/>
        <w:bottom w:val="none" w:sz="0" w:space="0" w:color="auto"/>
        <w:right w:val="none" w:sz="0" w:space="0" w:color="auto"/>
      </w:divBdr>
    </w:div>
    <w:div w:id="155176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WINWORD\Admin\A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Aletter</Template>
  <TotalTime>0</TotalTime>
  <Pages>4</Pages>
  <Words>682</Words>
  <Characters>4012</Characters>
  <Application>Microsoft Office Word</Application>
  <DocSecurity>0</DocSecurity>
  <Lines>102</Lines>
  <Paragraphs>64</Paragraphs>
  <ScaleCrop>false</ScaleCrop>
  <HeadingPairs>
    <vt:vector size="2" baseType="variant">
      <vt:variant>
        <vt:lpstr>Title</vt:lpstr>
      </vt:variant>
      <vt:variant>
        <vt:i4>1</vt:i4>
      </vt:variant>
    </vt:vector>
  </HeadingPairs>
  <TitlesOfParts>
    <vt:vector size="1" baseType="lpstr">
      <vt:lpstr>DATE	FILE REF</vt:lpstr>
    </vt:vector>
  </TitlesOfParts>
  <Company>Napier Computer Systems Ltd</Company>
  <LinksUpToDate>false</LinksUpToDate>
  <CharactersWithSpaces>4630</CharactersWithSpaces>
  <SharedDoc>false</SharedDoc>
  <HLinks>
    <vt:vector size="6" baseType="variant">
      <vt:variant>
        <vt:i4>1048619</vt:i4>
      </vt:variant>
      <vt:variant>
        <vt:i4>0</vt:i4>
      </vt:variant>
      <vt:variant>
        <vt:i4>0</vt:i4>
      </vt:variant>
      <vt:variant>
        <vt:i4>5</vt:i4>
      </vt:variant>
      <vt:variant>
        <vt:lpwstr>mailto:hparrish@cocoafl.org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FILE REF</dc:title>
  <dc:subject/>
  <dc:creator>James</dc:creator>
  <cp:keywords/>
  <cp:lastModifiedBy>Kitea Tipuna</cp:lastModifiedBy>
  <cp:revision>2</cp:revision>
  <cp:lastPrinted>2018-04-11T05:49:00Z</cp:lastPrinted>
  <dcterms:created xsi:type="dcterms:W3CDTF">2018-06-09T03:20:00Z</dcterms:created>
  <dcterms:modified xsi:type="dcterms:W3CDTF">2018-06-09T03:20:00Z</dcterms:modified>
</cp:coreProperties>
</file>